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77" w:rsidRPr="00D46BE5" w:rsidRDefault="005A0377" w:rsidP="00D46BE5">
      <w:pPr>
        <w:pStyle w:val="Rubrik1"/>
        <w:jc w:val="center"/>
        <w:rPr>
          <w:sz w:val="28"/>
          <w:szCs w:val="28"/>
        </w:rPr>
      </w:pPr>
      <w:r w:rsidRPr="00D46BE5">
        <w:rPr>
          <w:sz w:val="28"/>
          <w:szCs w:val="28"/>
        </w:rPr>
        <w:t>Kallelse och möteshandlingar till 20</w:t>
      </w:r>
      <w:r>
        <w:rPr>
          <w:sz w:val="28"/>
          <w:szCs w:val="28"/>
        </w:rPr>
        <w:t>1</w:t>
      </w:r>
      <w:r w:rsidR="00F96CE4">
        <w:rPr>
          <w:sz w:val="28"/>
          <w:szCs w:val="28"/>
        </w:rPr>
        <w:t>9</w:t>
      </w:r>
      <w:r w:rsidRPr="00D46BE5">
        <w:rPr>
          <w:sz w:val="28"/>
          <w:szCs w:val="28"/>
        </w:rPr>
        <w:t xml:space="preserve"> års stämma</w:t>
      </w:r>
      <w:r>
        <w:rPr>
          <w:sz w:val="28"/>
          <w:szCs w:val="28"/>
        </w:rPr>
        <w:t>,</w:t>
      </w:r>
      <w:r w:rsidRPr="00D46BE5">
        <w:rPr>
          <w:sz w:val="28"/>
          <w:szCs w:val="28"/>
        </w:rPr>
        <w:t xml:space="preserve"> </w:t>
      </w:r>
    </w:p>
    <w:p w:rsidR="005A0377" w:rsidRDefault="00FB14DC" w:rsidP="00712B52">
      <w:pPr>
        <w:pStyle w:val="Rubrik1"/>
        <w:jc w:val="center"/>
        <w:rPr>
          <w:sz w:val="28"/>
          <w:szCs w:val="28"/>
        </w:rPr>
      </w:pPr>
      <w:r>
        <w:rPr>
          <w:sz w:val="28"/>
          <w:szCs w:val="28"/>
        </w:rPr>
        <w:t>torsdag</w:t>
      </w:r>
      <w:r w:rsidR="005A0377">
        <w:rPr>
          <w:sz w:val="28"/>
          <w:szCs w:val="28"/>
        </w:rPr>
        <w:t xml:space="preserve"> 1</w:t>
      </w:r>
      <w:r w:rsidR="00AC5AA8">
        <w:rPr>
          <w:sz w:val="28"/>
          <w:szCs w:val="28"/>
        </w:rPr>
        <w:t>4</w:t>
      </w:r>
      <w:r w:rsidR="005A0377" w:rsidRPr="00D46BE5">
        <w:rPr>
          <w:sz w:val="28"/>
          <w:szCs w:val="28"/>
        </w:rPr>
        <w:t xml:space="preserve"> mars 20</w:t>
      </w:r>
      <w:r w:rsidR="005A0377">
        <w:rPr>
          <w:sz w:val="28"/>
          <w:szCs w:val="28"/>
        </w:rPr>
        <w:t>1</w:t>
      </w:r>
      <w:r w:rsidR="00F96CE4">
        <w:rPr>
          <w:sz w:val="28"/>
          <w:szCs w:val="28"/>
        </w:rPr>
        <w:t>9</w:t>
      </w:r>
      <w:r w:rsidR="005A0377">
        <w:rPr>
          <w:sz w:val="28"/>
          <w:szCs w:val="28"/>
        </w:rPr>
        <w:t xml:space="preserve"> </w:t>
      </w:r>
      <w:proofErr w:type="spellStart"/>
      <w:r w:rsidR="005A0377" w:rsidRPr="00D46BE5">
        <w:rPr>
          <w:sz w:val="28"/>
          <w:szCs w:val="28"/>
        </w:rPr>
        <w:t>kl</w:t>
      </w:r>
      <w:proofErr w:type="spellEnd"/>
      <w:r w:rsidR="005A0377" w:rsidRPr="00D46BE5">
        <w:rPr>
          <w:sz w:val="28"/>
          <w:szCs w:val="28"/>
        </w:rPr>
        <w:t xml:space="preserve"> 19.00–21.00 i Vinstaskolans </w:t>
      </w:r>
      <w:r w:rsidR="005A0377">
        <w:rPr>
          <w:sz w:val="28"/>
          <w:szCs w:val="28"/>
        </w:rPr>
        <w:t>matsal</w:t>
      </w:r>
    </w:p>
    <w:p w:rsidR="009152C6" w:rsidRDefault="009152C6" w:rsidP="009152C6">
      <w:pPr>
        <w:jc w:val="center"/>
        <w:rPr>
          <w:b/>
          <w:bCs/>
          <w:caps w:val="0"/>
          <w:sz w:val="24"/>
          <w:szCs w:val="24"/>
        </w:rPr>
      </w:pPr>
    </w:p>
    <w:p w:rsidR="005A0377" w:rsidRDefault="005A0377" w:rsidP="0097653B">
      <w:pPr>
        <w:ind w:left="284" w:hanging="142"/>
        <w:rPr>
          <w:rFonts w:ascii="Arial" w:hAnsi="Arial" w:cs="Arial"/>
          <w:caps w:val="0"/>
          <w:u w:val="single"/>
        </w:rPr>
      </w:pPr>
    </w:p>
    <w:p w:rsidR="005A0377" w:rsidRPr="0097653B" w:rsidRDefault="005A0377" w:rsidP="0097653B">
      <w:pPr>
        <w:ind w:left="284" w:hanging="142"/>
        <w:rPr>
          <w:rFonts w:ascii="Arial" w:hAnsi="Arial" w:cs="Arial"/>
          <w:caps w:val="0"/>
          <w:u w:val="single"/>
        </w:rPr>
      </w:pPr>
      <w:r w:rsidRPr="0097653B">
        <w:rPr>
          <w:rFonts w:ascii="Arial" w:hAnsi="Arial" w:cs="Arial"/>
          <w:caps w:val="0"/>
          <w:u w:val="single"/>
        </w:rPr>
        <w:t>Förslag till dagordning</w:t>
      </w:r>
      <w:r>
        <w:rPr>
          <w:rFonts w:ascii="Arial" w:hAnsi="Arial" w:cs="Arial"/>
          <w:caps w:val="0"/>
          <w:u w:val="single"/>
        </w:rPr>
        <w:t>.</w:t>
      </w:r>
      <w:r w:rsidRPr="00562471">
        <w:rPr>
          <w:rFonts w:ascii="Arial" w:hAnsi="Arial" w:cs="Arial"/>
          <w:caps w:val="0"/>
        </w:rPr>
        <w:t xml:space="preserve">  </w:t>
      </w:r>
    </w:p>
    <w:p w:rsidR="005A0377" w:rsidRDefault="005A0377" w:rsidP="00D46BE5">
      <w:pPr>
        <w:ind w:left="284"/>
        <w:rPr>
          <w:caps w:val="0"/>
          <w:sz w:val="24"/>
          <w:szCs w:val="24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7"/>
      </w:tblGrid>
      <w:tr w:rsidR="005A0377" w:rsidRPr="0097653B">
        <w:tc>
          <w:tcPr>
            <w:tcW w:w="637" w:type="dxa"/>
          </w:tcPr>
          <w:p w:rsidR="005A0377" w:rsidRPr="0097653B" w:rsidRDefault="005A0377">
            <w:pPr>
              <w:tabs>
                <w:tab w:val="left" w:pos="1729"/>
              </w:tabs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1</w:t>
            </w:r>
          </w:p>
        </w:tc>
        <w:tc>
          <w:tcPr>
            <w:tcW w:w="8577" w:type="dxa"/>
          </w:tcPr>
          <w:p w:rsidR="005A0377" w:rsidRPr="0097653B" w:rsidRDefault="005A0377" w:rsidP="00CE6760">
            <w:pPr>
              <w:pStyle w:val="Brdtext"/>
              <w:rPr>
                <w:rFonts w:ascii="Arial" w:hAnsi="Arial" w:cs="Arial"/>
                <w:b/>
                <w:bCs/>
                <w:caps/>
              </w:rPr>
            </w:pPr>
            <w:r w:rsidRPr="0097653B">
              <w:rPr>
                <w:b/>
                <w:bCs/>
              </w:rPr>
              <w:t>Sammanträdet öppnas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tabs>
                <w:tab w:val="left" w:pos="1729"/>
              </w:tabs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2</w:t>
            </w:r>
          </w:p>
        </w:tc>
        <w:tc>
          <w:tcPr>
            <w:tcW w:w="8577" w:type="dxa"/>
          </w:tcPr>
          <w:p w:rsidR="005A0377" w:rsidRPr="0097653B" w:rsidRDefault="005A0377" w:rsidP="00CE6760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Mötets behöriga utlysande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tabs>
                <w:tab w:val="left" w:pos="1729"/>
              </w:tabs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3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Rubrik1"/>
            </w:pPr>
            <w:r w:rsidRPr="0097653B">
              <w:t>Fastställande av röstlängd</w:t>
            </w:r>
          </w:p>
          <w:p w:rsidR="005A0377" w:rsidRPr="0097653B" w:rsidRDefault="005A0377" w:rsidP="00D46BE5">
            <w:pPr>
              <w:pStyle w:val="Brdtext"/>
              <w:tabs>
                <w:tab w:val="left" w:pos="427"/>
              </w:tabs>
            </w:pPr>
            <w:r w:rsidRPr="0097653B">
              <w:tab/>
              <w:t xml:space="preserve">Förslag till beslut: Röstlängden fastställs genom avprickning på närvarolista. </w:t>
            </w:r>
            <w:r>
              <w:tab/>
            </w:r>
            <w:r w:rsidRPr="0097653B">
              <w:t>Röstlängden skall revideras om något hushåll lämnar stämman.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tabs>
                <w:tab w:val="left" w:pos="1729"/>
              </w:tabs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4</w:t>
            </w:r>
          </w:p>
        </w:tc>
        <w:tc>
          <w:tcPr>
            <w:tcW w:w="8577" w:type="dxa"/>
          </w:tcPr>
          <w:p w:rsidR="005A0377" w:rsidRPr="0097653B" w:rsidRDefault="005A0377" w:rsidP="00D46BE5">
            <w:pPr>
              <w:pStyle w:val="Rubrik1"/>
            </w:pPr>
            <w:r w:rsidRPr="0097653B">
              <w:t>Fastställande av dagordning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5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</w:pPr>
            <w:r w:rsidRPr="0097653B">
              <w:rPr>
                <w:b/>
                <w:bCs/>
              </w:rPr>
              <w:t>Val av mötesordförande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6</w:t>
            </w:r>
          </w:p>
        </w:tc>
        <w:tc>
          <w:tcPr>
            <w:tcW w:w="8577" w:type="dxa"/>
          </w:tcPr>
          <w:p w:rsidR="005A0377" w:rsidRPr="0097653B" w:rsidRDefault="005A0377" w:rsidP="00CE6760">
            <w:pPr>
              <w:pStyle w:val="Brdtext"/>
            </w:pPr>
            <w:r w:rsidRPr="0097653B">
              <w:rPr>
                <w:b/>
                <w:bCs/>
              </w:rPr>
              <w:t>Val av mötessekreterare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7</w:t>
            </w:r>
          </w:p>
        </w:tc>
        <w:tc>
          <w:tcPr>
            <w:tcW w:w="8577" w:type="dxa"/>
          </w:tcPr>
          <w:p w:rsidR="005A0377" w:rsidRPr="0097653B" w:rsidRDefault="005A0377" w:rsidP="007E2C7F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rStyle w:val="BrdtextChar"/>
                <w:b/>
                <w:bCs/>
                <w:caps w:val="0"/>
              </w:rPr>
              <w:t>Val av två protokollsjusterare och tillika rösträknare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8</w:t>
            </w:r>
          </w:p>
        </w:tc>
        <w:tc>
          <w:tcPr>
            <w:tcW w:w="8577" w:type="dxa"/>
          </w:tcPr>
          <w:p w:rsidR="005A0377" w:rsidRPr="0097653B" w:rsidRDefault="005A0377" w:rsidP="00476E74">
            <w:pPr>
              <w:pStyle w:val="Brdtext"/>
              <w:tabs>
                <w:tab w:val="left" w:pos="7185"/>
              </w:tabs>
            </w:pPr>
            <w:r w:rsidRPr="0097653B">
              <w:rPr>
                <w:b/>
                <w:bCs/>
              </w:rPr>
              <w:t>Verksamhetsberättelse</w:t>
            </w:r>
            <w:r>
              <w:rPr>
                <w:b/>
                <w:bCs/>
              </w:rPr>
              <w:tab/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9</w:t>
            </w:r>
          </w:p>
        </w:tc>
        <w:tc>
          <w:tcPr>
            <w:tcW w:w="8577" w:type="dxa"/>
          </w:tcPr>
          <w:p w:rsidR="005A0377" w:rsidRPr="0097653B" w:rsidRDefault="005A0377" w:rsidP="00CE6760">
            <w:pPr>
              <w:pStyle w:val="Brdtext"/>
            </w:pPr>
            <w:r w:rsidRPr="0097653B">
              <w:rPr>
                <w:b/>
                <w:bCs/>
              </w:rPr>
              <w:t>Bokslut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10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</w:pPr>
            <w:r w:rsidRPr="0097653B">
              <w:rPr>
                <w:b/>
                <w:bCs/>
              </w:rPr>
              <w:t>Revisionsberättelse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>
            <w:pPr>
              <w:rPr>
                <w:b/>
                <w:bCs/>
                <w:caps w:val="0"/>
                <w:color w:val="00000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color w:val="000000"/>
                <w:sz w:val="24"/>
                <w:szCs w:val="24"/>
              </w:rPr>
              <w:t>§ 11</w:t>
            </w:r>
          </w:p>
        </w:tc>
        <w:tc>
          <w:tcPr>
            <w:tcW w:w="8577" w:type="dxa"/>
          </w:tcPr>
          <w:p w:rsidR="005A0377" w:rsidRPr="0097653B" w:rsidRDefault="005A0377" w:rsidP="007E2C7F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Ansvarsfrihe</w:t>
            </w:r>
            <w:r w:rsidR="00F26BA2">
              <w:rPr>
                <w:b/>
                <w:bCs/>
              </w:rPr>
              <w:t>t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§ 1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2</w:t>
            </w:r>
          </w:p>
        </w:tc>
        <w:tc>
          <w:tcPr>
            <w:tcW w:w="8577" w:type="dxa"/>
          </w:tcPr>
          <w:p w:rsidR="005A0377" w:rsidRPr="0097653B" w:rsidRDefault="005A0377" w:rsidP="00CE6760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Verksamhetsplan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1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3</w:t>
            </w:r>
          </w:p>
        </w:tc>
        <w:tc>
          <w:tcPr>
            <w:tcW w:w="8577" w:type="dxa"/>
          </w:tcPr>
          <w:p w:rsidR="005A0377" w:rsidRPr="0097653B" w:rsidRDefault="005A0377" w:rsidP="00CE6760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Förslag till nedsättning av avgift för föreningsuppdrag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mötesordförande stämma 20</w:t>
            </w:r>
            <w:r w:rsidR="00F96CE4">
              <w:t>20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mötessekreterare stämma 20</w:t>
            </w:r>
            <w:r w:rsidR="00F96CE4">
              <w:t>20</w:t>
            </w:r>
          </w:p>
          <w:p w:rsidR="005A0377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valberedning 20</w:t>
            </w:r>
            <w:r>
              <w:t>1</w:t>
            </w:r>
            <w:r w:rsidR="00F96CE4">
              <w:t>9</w:t>
            </w:r>
            <w:r w:rsidRPr="0097653B">
              <w:t>-20</w:t>
            </w:r>
            <w:r w:rsidR="00F96CE4">
              <w:t>20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styrelseordförande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kassör</w:t>
            </w:r>
            <w:r>
              <w:t xml:space="preserve"> 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styrelsens sekreterare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ledamot och aktiv suppleant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deltagande vid styrelsemöte per gång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revisorer</w:t>
            </w:r>
          </w:p>
          <w:p w:rsidR="005A0377" w:rsidRPr="0097653B" w:rsidRDefault="005A0377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ansvarig för undercentral</w:t>
            </w:r>
          </w:p>
          <w:p w:rsidR="005A0377" w:rsidRPr="0097653B" w:rsidRDefault="005A0377" w:rsidP="00FF5220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</w:pPr>
            <w:r w:rsidRPr="0097653B">
              <w:t>ansvarig för TV-</w:t>
            </w:r>
            <w:r w:rsidR="00FF5220">
              <w:t xml:space="preserve"> och bredbands</w:t>
            </w:r>
            <w:r w:rsidRPr="0097653B">
              <w:t>anläggning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1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4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</w:pPr>
            <w:r w:rsidRPr="0097653B">
              <w:rPr>
                <w:b/>
                <w:bCs/>
              </w:rPr>
              <w:t>Fastställande av budget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1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5</w:t>
            </w:r>
          </w:p>
        </w:tc>
        <w:tc>
          <w:tcPr>
            <w:tcW w:w="8577" w:type="dxa"/>
          </w:tcPr>
          <w:p w:rsidR="005A0377" w:rsidRPr="0097653B" w:rsidRDefault="005A0377" w:rsidP="00F96CE4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 xml:space="preserve">Fastställande av debiteringslängd för perioden </w:t>
            </w:r>
            <w:r>
              <w:rPr>
                <w:b/>
                <w:bCs/>
              </w:rPr>
              <w:t>1 april 201</w:t>
            </w:r>
            <w:r w:rsidR="00F96CE4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– 31 mars 20</w:t>
            </w:r>
            <w:r w:rsidR="00F96CE4">
              <w:rPr>
                <w:b/>
                <w:bCs/>
              </w:rPr>
              <w:t>20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1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6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Val av ordförande för samfälligheten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1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7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Val av två ordinarie ledamöter på två år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 xml:space="preserve">§ </w:t>
            </w:r>
            <w:r>
              <w:rPr>
                <w:b/>
                <w:bCs/>
                <w:caps w:val="0"/>
                <w:sz w:val="24"/>
                <w:szCs w:val="24"/>
              </w:rPr>
              <w:t>1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8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Val av två suppleanter på ett år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 xml:space="preserve">§ 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19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Val av två revisorer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2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0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Val av en revisorssuppleant</w:t>
            </w:r>
          </w:p>
        </w:tc>
      </w:tr>
      <w:tr w:rsidR="005A0377" w:rsidRPr="0097653B">
        <w:tc>
          <w:tcPr>
            <w:tcW w:w="637" w:type="dxa"/>
          </w:tcPr>
          <w:p w:rsidR="005A0377" w:rsidRDefault="005A0377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2</w:t>
            </w:r>
            <w:r w:rsidR="00F26BA2">
              <w:rPr>
                <w:b/>
                <w:bCs/>
                <w:caps w:val="0"/>
                <w:sz w:val="24"/>
                <w:szCs w:val="24"/>
              </w:rPr>
              <w:t>1</w:t>
            </w:r>
          </w:p>
          <w:p w:rsidR="009C186A" w:rsidRPr="0097653B" w:rsidRDefault="009C186A" w:rsidP="00F26BA2">
            <w:pPr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§ 22</w:t>
            </w:r>
          </w:p>
        </w:tc>
        <w:tc>
          <w:tcPr>
            <w:tcW w:w="8577" w:type="dxa"/>
          </w:tcPr>
          <w:p w:rsidR="005A0377" w:rsidRDefault="005A0377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Val av valberedning</w:t>
            </w:r>
          </w:p>
          <w:p w:rsidR="009C186A" w:rsidRDefault="00525B2A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Övriga frågor</w:t>
            </w:r>
          </w:p>
          <w:p w:rsidR="00525B2A" w:rsidRPr="00525B2A" w:rsidRDefault="00525B2A">
            <w:pPr>
              <w:pStyle w:val="Brdtext"/>
              <w:rPr>
                <w:bCs/>
                <w:i/>
              </w:rPr>
            </w:pPr>
            <w:proofErr w:type="gramStart"/>
            <w:r>
              <w:rPr>
                <w:b/>
                <w:bCs/>
              </w:rPr>
              <w:t>-</w:t>
            </w:r>
            <w:proofErr w:type="gramEnd"/>
            <w:r w:rsidRPr="00525B2A">
              <w:rPr>
                <w:bCs/>
                <w:i/>
              </w:rPr>
              <w:t>Motion angående nedtagning av träd</w:t>
            </w:r>
          </w:p>
          <w:p w:rsidR="00525B2A" w:rsidRPr="0097653B" w:rsidRDefault="00525B2A">
            <w:pPr>
              <w:pStyle w:val="Brdtext"/>
              <w:rPr>
                <w:b/>
                <w:bCs/>
              </w:rPr>
            </w:pPr>
            <w:r w:rsidRPr="00525B2A">
              <w:rPr>
                <w:bCs/>
                <w:i/>
              </w:rPr>
              <w:t>-</w:t>
            </w:r>
            <w:bookmarkStart w:id="0" w:name="_GoBack"/>
            <w:bookmarkEnd w:id="0"/>
            <w:r w:rsidRPr="00525B2A">
              <w:rPr>
                <w:bCs/>
                <w:i/>
              </w:rPr>
              <w:t>Sophantering</w:t>
            </w:r>
          </w:p>
        </w:tc>
      </w:tr>
      <w:tr w:rsidR="005A0377" w:rsidRPr="0097653B">
        <w:tc>
          <w:tcPr>
            <w:tcW w:w="637" w:type="dxa"/>
          </w:tcPr>
          <w:p w:rsidR="005A0377" w:rsidRPr="0097653B" w:rsidRDefault="005A0377" w:rsidP="009C186A">
            <w:pPr>
              <w:rPr>
                <w:b/>
                <w:bCs/>
                <w:caps w:val="0"/>
                <w:sz w:val="24"/>
                <w:szCs w:val="24"/>
              </w:rPr>
            </w:pPr>
            <w:r w:rsidRPr="0097653B">
              <w:rPr>
                <w:b/>
                <w:bCs/>
                <w:caps w:val="0"/>
                <w:sz w:val="24"/>
                <w:szCs w:val="24"/>
              </w:rPr>
              <w:t>§ 2</w:t>
            </w:r>
            <w:r w:rsidR="009C186A">
              <w:rPr>
                <w:b/>
                <w:bCs/>
                <w:caps w:val="0"/>
                <w:sz w:val="24"/>
                <w:szCs w:val="24"/>
              </w:rPr>
              <w:t>3</w:t>
            </w:r>
          </w:p>
        </w:tc>
        <w:tc>
          <w:tcPr>
            <w:tcW w:w="8577" w:type="dxa"/>
          </w:tcPr>
          <w:p w:rsidR="005A0377" w:rsidRPr="0097653B" w:rsidRDefault="005A0377">
            <w:pPr>
              <w:pStyle w:val="Brdtext"/>
              <w:rPr>
                <w:b/>
                <w:bCs/>
              </w:rPr>
            </w:pPr>
            <w:r w:rsidRPr="0097653B">
              <w:rPr>
                <w:b/>
                <w:bCs/>
              </w:rPr>
              <w:t>Mötet avslutas</w:t>
            </w:r>
          </w:p>
        </w:tc>
      </w:tr>
    </w:tbl>
    <w:p w:rsidR="005A0377" w:rsidRPr="00BB4488" w:rsidRDefault="005A0377" w:rsidP="0097653B">
      <w:pPr>
        <w:tabs>
          <w:tab w:val="left" w:pos="1009"/>
        </w:tabs>
        <w:ind w:left="142" w:right="1134"/>
        <w:rPr>
          <w:b/>
          <w:bCs/>
          <w:caps w:val="0"/>
          <w:sz w:val="16"/>
          <w:szCs w:val="16"/>
        </w:rPr>
      </w:pPr>
    </w:p>
    <w:p w:rsidR="005A0377" w:rsidRDefault="004F5104" w:rsidP="0097653B">
      <w:pPr>
        <w:tabs>
          <w:tab w:val="left" w:pos="1009"/>
        </w:tabs>
        <w:ind w:left="142" w:right="1134"/>
        <w:rPr>
          <w:cap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112395</wp:posOffset>
                </wp:positionV>
                <wp:extent cx="4800600" cy="914400"/>
                <wp:effectExtent l="13335" t="6350" r="5715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6C1" w:rsidRPr="0097653B" w:rsidRDefault="000D76C1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Arbetsordning vid stämman</w:t>
                            </w:r>
                          </w:p>
                          <w:p w:rsidR="000D76C1" w:rsidRPr="0097653B" w:rsidRDefault="000D76C1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 Varje hushåll har en röst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D76C1" w:rsidRPr="0097653B" w:rsidRDefault="000D76C1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 Omröstning sker i första hand med acklamation (muntlig)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D76C1" w:rsidRPr="0097653B" w:rsidRDefault="000D76C1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 Vid rösträkning (votering) sker röstning med handuppräckning.</w:t>
                            </w:r>
                          </w:p>
                          <w:p w:rsidR="000D76C1" w:rsidRPr="0097653B" w:rsidRDefault="000D76C1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4. Begärs rösträkning vid personval skall sådant val göras med sluten omröstning.</w:t>
                            </w:r>
                          </w:p>
                          <w:p w:rsidR="000D76C1" w:rsidRPr="0097653B" w:rsidRDefault="000D76C1" w:rsidP="0097653B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7.05pt;margin-top:8.85pt;width:37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eEIgIAAEcEAAAOAAAAZHJzL2Uyb0RvYy54bWysU1GP0zAMfkfiP0R5Z+3GdhzVutNpxxDS&#10;AScOfkCapm1EGgcnW3v8epx0t9sBT4g8RHbsfLY/2+ursTfsoNBrsCWfz3LOlJVQa9uW/NvX3atL&#10;znwQthYGrCr5g/L8avPyxXpwhVpAB6ZWyAjE+mJwJe9CcEWWedmpXvgZOGXJ2AD2IpCKbVajGAi9&#10;N9kizy+yAbB2CFJ5T683k5FvEn7TKBk+N41XgZmSU24h3ZjuKt7ZZi2KFoXrtDymIf4hi15oS0FP&#10;UDciCLZH/QdUryWChybMJPQZNI2WKtVA1czz36q574RTqRYix7sTTf7/wcpPhztkui75a86s6KlF&#10;X4g0YVuj2EWkZ3C+IK97d4exQO9uQX73zMK2Iy91jQhDp0RNSc2jf/bsQ1Q8fWXV8BFqQhf7AImp&#10;scE+AhIHbEwNeTg1RI2BSXpcXlKLc+qbJNvb+XJJcgwhisffDn14r6BnUSg5Uu4JXRxufZhcH11S&#10;9mB0vdPGJAXbamuQHQQNxy6dI7o/dzOWDRR9tVgl5Gc2fw6Rp/M3iF4HmnKj+5JTRXSikygibe9s&#10;neQgtJlkqs7YI4+RuqkFYaxGcox8VlA/EKMI0zTT9pHQAf7kbKBJLrn/sReoODMfLHUl8Uajn5Tl&#10;6s2C+MRzS3VuEVYSVMkDZ5O4DdO67B3qtqNI80SDhWvqZKMTyU9ZHfOmaU1tOm5WXIdzPXk97f/m&#10;FwAAAP//AwBQSwMEFAAGAAgAAAAhAMud5BvcAAAACQEAAA8AAABkcnMvZG93bnJldi54bWxMT8tO&#10;wzAQvCPxD9YicaN2CmogjVMhUJE4tumF2ybeJoHYjmKnDXw9y6mcVvPQ7Ey+mW0vTjSGzjsNyUKB&#10;IFd707lGw6Hc3j2CCBGdwd470vBNATbF9VWOmfFnt6PTPjaCQ1zIUEMb45BJGeqWLIaFH8ixdvSj&#10;xchwbKQZ8czhtpdLpVbSYuf4Q4sDvbRUf+0nq6Hqlgf82ZVvyj5t7+P7XH5OH69a397Mz2sQkeZ4&#10;McNffa4OBXeq/ORMED3jh4SdfNMUBOtpqpiomFglKcgil/8XFL8AAAD//wMAUEsBAi0AFAAGAAgA&#10;AAAhALaDOJL+AAAA4QEAABMAAAAAAAAAAAAAAAAAAAAAAFtDb250ZW50X1R5cGVzXS54bWxQSwEC&#10;LQAUAAYACAAAACEAOP0h/9YAAACUAQAACwAAAAAAAAAAAAAAAAAvAQAAX3JlbHMvLnJlbHNQSwEC&#10;LQAUAAYACAAAACEAAPJ3hCICAABHBAAADgAAAAAAAAAAAAAAAAAuAgAAZHJzL2Uyb0RvYy54bWxQ&#10;SwECLQAUAAYACAAAACEAy53kG9wAAAAJAQAADwAAAAAAAAAAAAAAAAB8BAAAZHJzL2Rvd25yZXYu&#10;eG1sUEsFBgAAAAAEAAQA8wAAAIUFAAAAAA==&#10;">
                <v:textbox>
                  <w:txbxContent>
                    <w:p w:rsidR="000D76C1" w:rsidRPr="0097653B" w:rsidRDefault="000D76C1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Arbetsordning vid stämman</w:t>
                      </w:r>
                    </w:p>
                    <w:p w:rsidR="000D76C1" w:rsidRPr="0097653B" w:rsidRDefault="000D76C1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  <w:szCs w:val="20"/>
                        </w:rPr>
                        <w:t>1. Varje hushåll har en röst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0D76C1" w:rsidRPr="0097653B" w:rsidRDefault="000D76C1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  <w:szCs w:val="20"/>
                        </w:rPr>
                        <w:t>2. Omröstning sker i första hand med acklamation (muntlig)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0D76C1" w:rsidRPr="0097653B" w:rsidRDefault="000D76C1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  <w:szCs w:val="20"/>
                        </w:rPr>
                        <w:t>3. Vid rösträkning (votering) sker röstning med handuppräckning.</w:t>
                      </w:r>
                    </w:p>
                    <w:p w:rsidR="000D76C1" w:rsidRPr="0097653B" w:rsidRDefault="000D76C1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  <w:szCs w:val="20"/>
                        </w:rPr>
                        <w:t>4. Begärs rösträkning vid personval skall sådant val göras med sluten omröstning.</w:t>
                      </w:r>
                    </w:p>
                    <w:p w:rsidR="000D76C1" w:rsidRPr="0097653B" w:rsidRDefault="000D76C1" w:rsidP="0097653B">
                      <w:pPr>
                        <w:pStyle w:val="Brdtext"/>
                      </w:pPr>
                    </w:p>
                  </w:txbxContent>
                </v:textbox>
              </v:rect>
            </w:pict>
          </mc:Fallback>
        </mc:AlternateContent>
      </w:r>
    </w:p>
    <w:p w:rsidR="005A0377" w:rsidRDefault="005A0377" w:rsidP="0097653B">
      <w:pPr>
        <w:tabs>
          <w:tab w:val="left" w:pos="1009"/>
        </w:tabs>
        <w:ind w:left="142" w:right="1134"/>
        <w:rPr>
          <w:caps w:val="0"/>
          <w:sz w:val="24"/>
          <w:szCs w:val="24"/>
        </w:rPr>
      </w:pPr>
    </w:p>
    <w:p w:rsidR="005A0377" w:rsidRDefault="005A0377" w:rsidP="0097653B">
      <w:pPr>
        <w:tabs>
          <w:tab w:val="left" w:pos="1009"/>
        </w:tabs>
        <w:ind w:left="142" w:right="1134"/>
        <w:rPr>
          <w:caps w:val="0"/>
          <w:sz w:val="24"/>
          <w:szCs w:val="24"/>
        </w:rPr>
      </w:pPr>
    </w:p>
    <w:p w:rsidR="005A0377" w:rsidRDefault="005A0377" w:rsidP="0097653B">
      <w:pPr>
        <w:tabs>
          <w:tab w:val="left" w:pos="1009"/>
        </w:tabs>
        <w:ind w:left="142" w:right="1134"/>
        <w:rPr>
          <w:caps w:val="0"/>
          <w:sz w:val="24"/>
          <w:szCs w:val="24"/>
        </w:rPr>
      </w:pPr>
    </w:p>
    <w:p w:rsidR="005A0377" w:rsidRDefault="005A0377">
      <w:pPr>
        <w:tabs>
          <w:tab w:val="left" w:pos="1009"/>
        </w:tabs>
        <w:ind w:right="1134"/>
        <w:rPr>
          <w:caps w:val="0"/>
          <w:sz w:val="24"/>
          <w:szCs w:val="24"/>
        </w:rPr>
      </w:pPr>
    </w:p>
    <w:p w:rsidR="005A0377" w:rsidRDefault="005A0377">
      <w:pPr>
        <w:tabs>
          <w:tab w:val="left" w:pos="1009"/>
        </w:tabs>
        <w:ind w:right="1134"/>
        <w:rPr>
          <w:caps w:val="0"/>
          <w:sz w:val="24"/>
          <w:szCs w:val="24"/>
        </w:rPr>
      </w:pPr>
    </w:p>
    <w:p w:rsidR="005A0377" w:rsidRDefault="005A0377">
      <w:pPr>
        <w:tabs>
          <w:tab w:val="left" w:pos="1009"/>
        </w:tabs>
        <w:ind w:right="1134"/>
        <w:rPr>
          <w:caps w:val="0"/>
          <w:sz w:val="24"/>
          <w:szCs w:val="24"/>
        </w:rPr>
      </w:pPr>
    </w:p>
    <w:p w:rsidR="005A0377" w:rsidRDefault="005A0377">
      <w:pPr>
        <w:tabs>
          <w:tab w:val="left" w:pos="1009"/>
        </w:tabs>
        <w:ind w:right="1134"/>
        <w:rPr>
          <w:caps w:val="0"/>
          <w:sz w:val="24"/>
          <w:szCs w:val="24"/>
        </w:rPr>
      </w:pPr>
    </w:p>
    <w:p w:rsidR="005A0377" w:rsidRDefault="005A0377">
      <w:pPr>
        <w:tabs>
          <w:tab w:val="left" w:pos="1009"/>
        </w:tabs>
        <w:ind w:right="1134"/>
        <w:rPr>
          <w:caps w:val="0"/>
          <w:sz w:val="24"/>
          <w:szCs w:val="24"/>
        </w:rPr>
      </w:pPr>
    </w:p>
    <w:p w:rsidR="005A0377" w:rsidRDefault="005A0377">
      <w:pPr>
        <w:tabs>
          <w:tab w:val="left" w:pos="1009"/>
        </w:tabs>
        <w:ind w:right="1134"/>
        <w:rPr>
          <w:b/>
          <w:bCs/>
          <w:caps w:val="0"/>
          <w:sz w:val="24"/>
          <w:szCs w:val="24"/>
          <w:u w:val="single"/>
        </w:rPr>
      </w:pPr>
    </w:p>
    <w:p w:rsidR="005A0377" w:rsidRDefault="005A0377">
      <w:pPr>
        <w:tabs>
          <w:tab w:val="left" w:pos="1009"/>
        </w:tabs>
        <w:ind w:right="1134"/>
        <w:rPr>
          <w:b/>
          <w:bCs/>
          <w:caps w:val="0"/>
          <w:sz w:val="24"/>
          <w:szCs w:val="24"/>
          <w:u w:val="single"/>
        </w:rPr>
      </w:pPr>
    </w:p>
    <w:p w:rsidR="005A0377" w:rsidRPr="00086CBE" w:rsidRDefault="005A0377">
      <w:pPr>
        <w:tabs>
          <w:tab w:val="left" w:pos="1009"/>
        </w:tabs>
        <w:ind w:right="1134"/>
        <w:rPr>
          <w:b/>
          <w:bCs/>
          <w:caps w:val="0"/>
          <w:sz w:val="24"/>
          <w:szCs w:val="24"/>
          <w:u w:val="single"/>
        </w:rPr>
      </w:pPr>
      <w:r w:rsidRPr="00086CBE">
        <w:rPr>
          <w:b/>
          <w:bCs/>
          <w:caps w:val="0"/>
          <w:sz w:val="24"/>
          <w:szCs w:val="24"/>
          <w:u w:val="single"/>
        </w:rPr>
        <w:t>§ 8 Verksamhetsberättelse</w:t>
      </w:r>
    </w:p>
    <w:p w:rsidR="005A0377" w:rsidRDefault="005A0377" w:rsidP="00086CBE">
      <w:pPr>
        <w:pStyle w:val="Brdtext"/>
        <w:ind w:left="284"/>
        <w:jc w:val="center"/>
        <w:rPr>
          <w:sz w:val="32"/>
          <w:szCs w:val="32"/>
        </w:rPr>
      </w:pPr>
    </w:p>
    <w:p w:rsidR="005A0377" w:rsidRPr="005308E2" w:rsidRDefault="005A0377" w:rsidP="001B7D95">
      <w:pPr>
        <w:ind w:left="284"/>
        <w:jc w:val="center"/>
        <w:rPr>
          <w:b/>
          <w:bCs/>
          <w:caps w:val="0"/>
          <w:sz w:val="32"/>
          <w:szCs w:val="32"/>
        </w:rPr>
      </w:pPr>
      <w:r w:rsidRPr="005308E2">
        <w:rPr>
          <w:b/>
          <w:bCs/>
          <w:caps w:val="0"/>
          <w:sz w:val="32"/>
          <w:szCs w:val="32"/>
        </w:rPr>
        <w:t>Verksamhetsberättelse 201</w:t>
      </w:r>
      <w:r w:rsidR="00F96CE4">
        <w:rPr>
          <w:b/>
          <w:bCs/>
          <w:caps w:val="0"/>
          <w:sz w:val="32"/>
          <w:szCs w:val="32"/>
        </w:rPr>
        <w:t>8</w:t>
      </w:r>
      <w:r w:rsidRPr="005308E2">
        <w:rPr>
          <w:b/>
          <w:bCs/>
          <w:caps w:val="0"/>
          <w:sz w:val="32"/>
          <w:szCs w:val="32"/>
        </w:rPr>
        <w:t>/201</w:t>
      </w:r>
      <w:r w:rsidR="00F96CE4">
        <w:rPr>
          <w:b/>
          <w:bCs/>
          <w:caps w:val="0"/>
          <w:sz w:val="32"/>
          <w:szCs w:val="32"/>
        </w:rPr>
        <w:t>9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proofErr w:type="spellStart"/>
      <w:r w:rsidRPr="00205A71">
        <w:rPr>
          <w:caps w:val="0"/>
          <w:sz w:val="24"/>
          <w:szCs w:val="24"/>
        </w:rPr>
        <w:t>Sigfast</w:t>
      </w:r>
      <w:proofErr w:type="spellEnd"/>
      <w:r w:rsidRPr="00205A71">
        <w:rPr>
          <w:caps w:val="0"/>
          <w:sz w:val="24"/>
          <w:szCs w:val="24"/>
        </w:rPr>
        <w:t xml:space="preserve"> Samfällighetsförenings ändamål är att förvalta den gemensamma delen av området; anläggningssamfällighet för vägar, parkeringsplatser, centralantennanläggning, ledningar för el, kall- och varmvatten, lekplatser mm.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 xml:space="preserve">Samfälligheten bildades vid anläggningsbeslut den 25 april </w:t>
      </w:r>
      <w:r w:rsidR="009152C6">
        <w:rPr>
          <w:caps w:val="0"/>
          <w:sz w:val="24"/>
          <w:szCs w:val="24"/>
        </w:rPr>
        <w:t xml:space="preserve">1990 </w:t>
      </w:r>
      <w:r w:rsidR="00E00D99">
        <w:rPr>
          <w:caps w:val="0"/>
          <w:sz w:val="24"/>
          <w:szCs w:val="24"/>
        </w:rPr>
        <w:t>och f</w:t>
      </w:r>
      <w:r w:rsidRPr="00205A71">
        <w:rPr>
          <w:caps w:val="0"/>
          <w:sz w:val="24"/>
          <w:szCs w:val="24"/>
        </w:rPr>
        <w:t>öreningen registrerades den 21 augusti 1990. Föreningen övertog ansvaret för den ekonomiska driften fr</w:t>
      </w:r>
      <w:r>
        <w:rPr>
          <w:caps w:val="0"/>
          <w:sz w:val="24"/>
          <w:szCs w:val="24"/>
        </w:rPr>
        <w:t>.</w:t>
      </w:r>
      <w:r w:rsidRPr="00205A71">
        <w:rPr>
          <w:caps w:val="0"/>
          <w:sz w:val="24"/>
          <w:szCs w:val="24"/>
        </w:rPr>
        <w:t>o</w:t>
      </w:r>
      <w:r>
        <w:rPr>
          <w:caps w:val="0"/>
          <w:sz w:val="24"/>
          <w:szCs w:val="24"/>
        </w:rPr>
        <w:t>.m.</w:t>
      </w:r>
      <w:r w:rsidRPr="00205A71">
        <w:rPr>
          <w:caps w:val="0"/>
          <w:sz w:val="24"/>
          <w:szCs w:val="24"/>
        </w:rPr>
        <w:t xml:space="preserve"> </w:t>
      </w:r>
      <w:r>
        <w:rPr>
          <w:caps w:val="0"/>
          <w:sz w:val="24"/>
          <w:szCs w:val="24"/>
        </w:rPr>
        <w:t xml:space="preserve">den </w:t>
      </w:r>
      <w:r w:rsidRPr="00205A71">
        <w:rPr>
          <w:caps w:val="0"/>
          <w:sz w:val="24"/>
          <w:szCs w:val="24"/>
        </w:rPr>
        <w:t>1 juli 1991.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 xml:space="preserve">Vid föregående föreningsstämma den </w:t>
      </w:r>
      <w:r w:rsidR="00800779">
        <w:rPr>
          <w:caps w:val="0"/>
          <w:sz w:val="24"/>
          <w:szCs w:val="24"/>
        </w:rPr>
        <w:t>1</w:t>
      </w:r>
      <w:r w:rsidR="00FB14DC">
        <w:rPr>
          <w:caps w:val="0"/>
          <w:sz w:val="24"/>
          <w:szCs w:val="24"/>
        </w:rPr>
        <w:t>5</w:t>
      </w:r>
      <w:r w:rsidRPr="00205A71">
        <w:rPr>
          <w:caps w:val="0"/>
          <w:sz w:val="24"/>
          <w:szCs w:val="24"/>
        </w:rPr>
        <w:t xml:space="preserve"> mars 20</w:t>
      </w:r>
      <w:r>
        <w:rPr>
          <w:caps w:val="0"/>
          <w:sz w:val="24"/>
          <w:szCs w:val="24"/>
        </w:rPr>
        <w:t>1</w:t>
      </w:r>
      <w:r w:rsidR="00F96CE4">
        <w:rPr>
          <w:caps w:val="0"/>
          <w:sz w:val="24"/>
          <w:szCs w:val="24"/>
        </w:rPr>
        <w:t>8</w:t>
      </w:r>
      <w:r w:rsidRPr="00205A71">
        <w:rPr>
          <w:caps w:val="0"/>
          <w:sz w:val="24"/>
          <w:szCs w:val="24"/>
        </w:rPr>
        <w:t xml:space="preserve"> valdes: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>Ordförande:</w:t>
      </w:r>
      <w:r w:rsidRPr="00205A71">
        <w:rPr>
          <w:caps w:val="0"/>
          <w:sz w:val="24"/>
          <w:szCs w:val="24"/>
        </w:rPr>
        <w:tab/>
      </w:r>
      <w:r w:rsidRPr="00205A71">
        <w:rPr>
          <w:b/>
          <w:bCs/>
          <w:caps w:val="0"/>
          <w:sz w:val="24"/>
          <w:szCs w:val="24"/>
        </w:rPr>
        <w:t>Lisbeth Gunnarsson</w:t>
      </w:r>
      <w:r>
        <w:rPr>
          <w:b/>
          <w:bCs/>
          <w:caps w:val="0"/>
          <w:sz w:val="24"/>
          <w:szCs w:val="24"/>
        </w:rPr>
        <w:t xml:space="preserve"> </w:t>
      </w:r>
      <w:r w:rsidRPr="007D31C4">
        <w:rPr>
          <w:caps w:val="0"/>
          <w:sz w:val="24"/>
          <w:szCs w:val="24"/>
        </w:rPr>
        <w:t>(294)</w:t>
      </w:r>
    </w:p>
    <w:p w:rsidR="0059339D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>Ledamöter på två år:</w:t>
      </w:r>
      <w:r w:rsidRPr="00205A71">
        <w:rPr>
          <w:caps w:val="0"/>
          <w:sz w:val="24"/>
          <w:szCs w:val="24"/>
        </w:rPr>
        <w:tab/>
      </w:r>
      <w:r w:rsidR="00723A4A">
        <w:rPr>
          <w:b/>
          <w:bCs/>
          <w:caps w:val="0"/>
          <w:sz w:val="24"/>
          <w:szCs w:val="24"/>
        </w:rPr>
        <w:t>Stina Grahn</w:t>
      </w:r>
      <w:r>
        <w:rPr>
          <w:b/>
          <w:bCs/>
          <w:caps w:val="0"/>
          <w:sz w:val="24"/>
          <w:szCs w:val="24"/>
        </w:rPr>
        <w:t xml:space="preserve"> </w:t>
      </w:r>
      <w:r w:rsidRPr="00C04B1E">
        <w:rPr>
          <w:caps w:val="0"/>
          <w:sz w:val="24"/>
          <w:szCs w:val="24"/>
        </w:rPr>
        <w:t>(</w:t>
      </w:r>
      <w:r w:rsidR="00723A4A">
        <w:rPr>
          <w:caps w:val="0"/>
          <w:sz w:val="24"/>
          <w:szCs w:val="24"/>
        </w:rPr>
        <w:t>382</w:t>
      </w:r>
      <w:r w:rsidRPr="00C04B1E">
        <w:rPr>
          <w:caps w:val="0"/>
          <w:sz w:val="24"/>
          <w:szCs w:val="24"/>
        </w:rPr>
        <w:t>)</w:t>
      </w:r>
      <w:r w:rsidRPr="00205A71">
        <w:rPr>
          <w:caps w:val="0"/>
          <w:sz w:val="24"/>
          <w:szCs w:val="24"/>
        </w:rPr>
        <w:t xml:space="preserve"> och </w:t>
      </w:r>
      <w:r w:rsidR="00723A4A">
        <w:rPr>
          <w:b/>
          <w:bCs/>
          <w:caps w:val="0"/>
          <w:sz w:val="24"/>
          <w:szCs w:val="24"/>
        </w:rPr>
        <w:t>Artur Melander</w:t>
      </w:r>
      <w:r w:rsidR="0059339D">
        <w:rPr>
          <w:b/>
          <w:bCs/>
          <w:caps w:val="0"/>
          <w:sz w:val="24"/>
          <w:szCs w:val="24"/>
        </w:rPr>
        <w:t xml:space="preserve"> </w:t>
      </w:r>
      <w:r w:rsidRPr="00C04B1E">
        <w:rPr>
          <w:caps w:val="0"/>
          <w:sz w:val="24"/>
          <w:szCs w:val="24"/>
        </w:rPr>
        <w:t>(</w:t>
      </w:r>
      <w:r w:rsidR="00723A4A">
        <w:rPr>
          <w:caps w:val="0"/>
          <w:sz w:val="24"/>
          <w:szCs w:val="24"/>
        </w:rPr>
        <w:t>384</w:t>
      </w:r>
      <w:r w:rsidRPr="00C04B1E">
        <w:rPr>
          <w:caps w:val="0"/>
          <w:sz w:val="24"/>
          <w:szCs w:val="24"/>
        </w:rPr>
        <w:t>)</w:t>
      </w:r>
      <w:r>
        <w:rPr>
          <w:caps w:val="0"/>
          <w:sz w:val="24"/>
          <w:szCs w:val="24"/>
        </w:rPr>
        <w:t xml:space="preserve"> 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>Suppleanter på ett år:</w:t>
      </w:r>
      <w:r w:rsidRPr="00205A71">
        <w:rPr>
          <w:caps w:val="0"/>
          <w:sz w:val="24"/>
          <w:szCs w:val="24"/>
        </w:rPr>
        <w:tab/>
      </w:r>
      <w:r w:rsidR="00866E59">
        <w:rPr>
          <w:b/>
          <w:bCs/>
          <w:caps w:val="0"/>
          <w:sz w:val="24"/>
          <w:szCs w:val="24"/>
        </w:rPr>
        <w:t xml:space="preserve">Viktor </w:t>
      </w:r>
      <w:r w:rsidR="00723A4A">
        <w:rPr>
          <w:b/>
          <w:bCs/>
          <w:caps w:val="0"/>
          <w:sz w:val="24"/>
          <w:szCs w:val="24"/>
        </w:rPr>
        <w:t>Fristedt</w:t>
      </w:r>
      <w:r w:rsidRPr="00205A71">
        <w:rPr>
          <w:caps w:val="0"/>
          <w:sz w:val="24"/>
          <w:szCs w:val="24"/>
        </w:rPr>
        <w:t xml:space="preserve"> </w:t>
      </w:r>
      <w:r>
        <w:rPr>
          <w:caps w:val="0"/>
          <w:sz w:val="24"/>
          <w:szCs w:val="24"/>
        </w:rPr>
        <w:t>(</w:t>
      </w:r>
      <w:r w:rsidR="00866E59">
        <w:rPr>
          <w:caps w:val="0"/>
          <w:sz w:val="24"/>
          <w:szCs w:val="24"/>
        </w:rPr>
        <w:t>274</w:t>
      </w:r>
      <w:r>
        <w:rPr>
          <w:caps w:val="0"/>
          <w:sz w:val="24"/>
          <w:szCs w:val="24"/>
        </w:rPr>
        <w:t xml:space="preserve">) </w:t>
      </w:r>
      <w:r w:rsidRPr="00205A71">
        <w:rPr>
          <w:caps w:val="0"/>
          <w:sz w:val="24"/>
          <w:szCs w:val="24"/>
        </w:rPr>
        <w:t xml:space="preserve">och </w:t>
      </w:r>
      <w:r w:rsidR="00723A4A">
        <w:rPr>
          <w:b/>
          <w:bCs/>
          <w:caps w:val="0"/>
          <w:sz w:val="24"/>
          <w:szCs w:val="24"/>
        </w:rPr>
        <w:t>Anna Forsgren</w:t>
      </w:r>
      <w:r>
        <w:rPr>
          <w:b/>
          <w:bCs/>
          <w:caps w:val="0"/>
          <w:sz w:val="24"/>
          <w:szCs w:val="24"/>
        </w:rPr>
        <w:t xml:space="preserve"> </w:t>
      </w:r>
      <w:r w:rsidRPr="00C04B1E">
        <w:rPr>
          <w:caps w:val="0"/>
          <w:sz w:val="24"/>
          <w:szCs w:val="24"/>
        </w:rPr>
        <w:t>(</w:t>
      </w:r>
      <w:r w:rsidR="00723A4A">
        <w:rPr>
          <w:caps w:val="0"/>
          <w:sz w:val="24"/>
          <w:szCs w:val="24"/>
        </w:rPr>
        <w:t>328</w:t>
      </w:r>
      <w:r w:rsidRPr="00C04B1E">
        <w:rPr>
          <w:caps w:val="0"/>
          <w:sz w:val="24"/>
          <w:szCs w:val="24"/>
        </w:rPr>
        <w:t>)</w:t>
      </w:r>
    </w:p>
    <w:p w:rsidR="005A0377" w:rsidRPr="00233FAE" w:rsidRDefault="005A0377" w:rsidP="001B7D95">
      <w:pPr>
        <w:ind w:left="284"/>
        <w:rPr>
          <w:caps w:val="0"/>
          <w:sz w:val="24"/>
          <w:szCs w:val="24"/>
          <w:lang w:val="en-GB"/>
        </w:rPr>
      </w:pPr>
      <w:proofErr w:type="spellStart"/>
      <w:r w:rsidRPr="00233FAE">
        <w:rPr>
          <w:caps w:val="0"/>
          <w:sz w:val="24"/>
          <w:szCs w:val="24"/>
          <w:lang w:val="en-GB"/>
        </w:rPr>
        <w:t>Revisorer</w:t>
      </w:r>
      <w:proofErr w:type="spellEnd"/>
      <w:r w:rsidRPr="00233FAE">
        <w:rPr>
          <w:caps w:val="0"/>
          <w:sz w:val="24"/>
          <w:szCs w:val="24"/>
          <w:lang w:val="en-GB"/>
        </w:rPr>
        <w:t xml:space="preserve"> (</w:t>
      </w:r>
      <w:proofErr w:type="spellStart"/>
      <w:r w:rsidRPr="00233FAE">
        <w:rPr>
          <w:caps w:val="0"/>
          <w:sz w:val="24"/>
          <w:szCs w:val="24"/>
          <w:lang w:val="en-GB"/>
        </w:rPr>
        <w:t>suppleant</w:t>
      </w:r>
      <w:proofErr w:type="spellEnd"/>
      <w:r w:rsidRPr="00233FAE">
        <w:rPr>
          <w:caps w:val="0"/>
          <w:sz w:val="24"/>
          <w:szCs w:val="24"/>
          <w:lang w:val="en-GB"/>
        </w:rPr>
        <w:t>):</w:t>
      </w:r>
      <w:r w:rsidRPr="00233FAE">
        <w:rPr>
          <w:caps w:val="0"/>
          <w:sz w:val="24"/>
          <w:szCs w:val="24"/>
          <w:lang w:val="en-GB"/>
        </w:rPr>
        <w:tab/>
      </w:r>
      <w:r w:rsidR="00866E59">
        <w:rPr>
          <w:b/>
          <w:bCs/>
          <w:caps w:val="0"/>
          <w:sz w:val="24"/>
          <w:szCs w:val="24"/>
          <w:lang w:val="en-GB"/>
        </w:rPr>
        <w:t xml:space="preserve">Kenneth </w:t>
      </w:r>
      <w:proofErr w:type="spellStart"/>
      <w:r w:rsidR="00866E59">
        <w:rPr>
          <w:b/>
          <w:bCs/>
          <w:caps w:val="0"/>
          <w:sz w:val="24"/>
          <w:szCs w:val="24"/>
          <w:lang w:val="en-GB"/>
        </w:rPr>
        <w:t>Wernquist</w:t>
      </w:r>
      <w:proofErr w:type="spellEnd"/>
      <w:r w:rsidRPr="00233FAE">
        <w:rPr>
          <w:b/>
          <w:bCs/>
          <w:caps w:val="0"/>
          <w:sz w:val="24"/>
          <w:szCs w:val="24"/>
          <w:lang w:val="en-GB"/>
        </w:rPr>
        <w:t xml:space="preserve"> </w:t>
      </w:r>
      <w:r w:rsidRPr="00233FAE">
        <w:rPr>
          <w:caps w:val="0"/>
          <w:sz w:val="24"/>
          <w:szCs w:val="24"/>
          <w:lang w:val="en-GB"/>
        </w:rPr>
        <w:t>(</w:t>
      </w:r>
      <w:r w:rsidR="00866E59">
        <w:rPr>
          <w:caps w:val="0"/>
          <w:sz w:val="24"/>
          <w:szCs w:val="24"/>
          <w:lang w:val="en-GB"/>
        </w:rPr>
        <w:t>388)</w:t>
      </w:r>
      <w:r w:rsidR="00723A4A">
        <w:rPr>
          <w:caps w:val="0"/>
          <w:sz w:val="24"/>
          <w:szCs w:val="24"/>
          <w:lang w:val="en-GB"/>
        </w:rPr>
        <w:t xml:space="preserve"> </w:t>
      </w:r>
      <w:proofErr w:type="spellStart"/>
      <w:r w:rsidR="00723A4A">
        <w:rPr>
          <w:caps w:val="0"/>
          <w:sz w:val="24"/>
          <w:szCs w:val="24"/>
          <w:lang w:val="en-GB"/>
        </w:rPr>
        <w:t>och</w:t>
      </w:r>
      <w:proofErr w:type="spellEnd"/>
      <w:r w:rsidR="00723A4A">
        <w:rPr>
          <w:caps w:val="0"/>
          <w:sz w:val="24"/>
          <w:szCs w:val="24"/>
          <w:lang w:val="en-GB"/>
        </w:rPr>
        <w:t xml:space="preserve"> </w:t>
      </w:r>
      <w:proofErr w:type="spellStart"/>
      <w:r w:rsidR="00723A4A" w:rsidRPr="00723A4A">
        <w:rPr>
          <w:b/>
          <w:caps w:val="0"/>
          <w:sz w:val="24"/>
          <w:szCs w:val="24"/>
          <w:lang w:val="en-GB"/>
        </w:rPr>
        <w:t>Björn</w:t>
      </w:r>
      <w:proofErr w:type="spellEnd"/>
      <w:r w:rsidR="00723A4A" w:rsidRPr="00723A4A">
        <w:rPr>
          <w:b/>
          <w:caps w:val="0"/>
          <w:sz w:val="24"/>
          <w:szCs w:val="24"/>
          <w:lang w:val="en-GB"/>
        </w:rPr>
        <w:t xml:space="preserve"> </w:t>
      </w:r>
      <w:proofErr w:type="spellStart"/>
      <w:r w:rsidR="00723A4A" w:rsidRPr="00723A4A">
        <w:rPr>
          <w:b/>
          <w:caps w:val="0"/>
          <w:sz w:val="24"/>
          <w:szCs w:val="24"/>
          <w:lang w:val="en-GB"/>
        </w:rPr>
        <w:t>Hägg</w:t>
      </w:r>
      <w:proofErr w:type="spellEnd"/>
      <w:r w:rsidR="00723A4A">
        <w:rPr>
          <w:caps w:val="0"/>
          <w:sz w:val="24"/>
          <w:szCs w:val="24"/>
          <w:lang w:val="en-GB"/>
        </w:rPr>
        <w:t xml:space="preserve"> (302)</w:t>
      </w:r>
    </w:p>
    <w:p w:rsidR="005A0377" w:rsidRPr="00233FAE" w:rsidRDefault="00723A4A" w:rsidP="001B7D95">
      <w:pPr>
        <w:ind w:left="1588" w:firstLine="1020"/>
        <w:rPr>
          <w:caps w:val="0"/>
          <w:sz w:val="24"/>
          <w:szCs w:val="24"/>
        </w:rPr>
      </w:pPr>
      <w:r>
        <w:rPr>
          <w:b/>
          <w:bCs/>
          <w:caps w:val="0"/>
          <w:sz w:val="24"/>
          <w:szCs w:val="24"/>
        </w:rPr>
        <w:t>Josefin Melander</w:t>
      </w:r>
      <w:r w:rsidR="005A0377" w:rsidRPr="00233FAE">
        <w:rPr>
          <w:caps w:val="0"/>
          <w:sz w:val="24"/>
          <w:szCs w:val="24"/>
        </w:rPr>
        <w:t xml:space="preserve"> (</w:t>
      </w:r>
      <w:r w:rsidR="00516836">
        <w:rPr>
          <w:caps w:val="0"/>
          <w:sz w:val="24"/>
          <w:szCs w:val="24"/>
        </w:rPr>
        <w:t>3</w:t>
      </w:r>
      <w:r>
        <w:rPr>
          <w:caps w:val="0"/>
          <w:sz w:val="24"/>
          <w:szCs w:val="24"/>
        </w:rPr>
        <w:t>8</w:t>
      </w:r>
      <w:r w:rsidR="00516836">
        <w:rPr>
          <w:caps w:val="0"/>
          <w:sz w:val="24"/>
          <w:szCs w:val="24"/>
        </w:rPr>
        <w:t>4</w:t>
      </w:r>
      <w:r w:rsidR="005A0377" w:rsidRPr="00233FAE">
        <w:rPr>
          <w:caps w:val="0"/>
          <w:sz w:val="24"/>
          <w:szCs w:val="24"/>
        </w:rPr>
        <w:t>) suppleant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>Valberedning:</w:t>
      </w:r>
      <w:r w:rsidRPr="00205A71">
        <w:rPr>
          <w:caps w:val="0"/>
          <w:sz w:val="24"/>
          <w:szCs w:val="24"/>
        </w:rPr>
        <w:tab/>
      </w:r>
      <w:r w:rsidR="00516836">
        <w:rPr>
          <w:b/>
          <w:bCs/>
          <w:caps w:val="0"/>
          <w:sz w:val="24"/>
          <w:szCs w:val="24"/>
        </w:rPr>
        <w:t>Elin Envall</w:t>
      </w:r>
      <w:r>
        <w:rPr>
          <w:b/>
          <w:bCs/>
          <w:caps w:val="0"/>
          <w:sz w:val="24"/>
          <w:szCs w:val="24"/>
        </w:rPr>
        <w:t xml:space="preserve"> </w:t>
      </w:r>
      <w:r w:rsidRPr="00C04B1E">
        <w:rPr>
          <w:caps w:val="0"/>
          <w:sz w:val="24"/>
          <w:szCs w:val="24"/>
        </w:rPr>
        <w:t>(</w:t>
      </w:r>
      <w:r w:rsidR="00516836">
        <w:rPr>
          <w:caps w:val="0"/>
          <w:sz w:val="24"/>
          <w:szCs w:val="24"/>
        </w:rPr>
        <w:t>338</w:t>
      </w:r>
      <w:r w:rsidRPr="00C04B1E">
        <w:rPr>
          <w:caps w:val="0"/>
          <w:sz w:val="24"/>
          <w:szCs w:val="24"/>
        </w:rPr>
        <w:t>)</w:t>
      </w:r>
      <w:r>
        <w:rPr>
          <w:caps w:val="0"/>
          <w:sz w:val="24"/>
          <w:szCs w:val="24"/>
        </w:rPr>
        <w:t xml:space="preserve"> och </w:t>
      </w:r>
      <w:r>
        <w:rPr>
          <w:b/>
          <w:bCs/>
          <w:caps w:val="0"/>
          <w:sz w:val="24"/>
          <w:szCs w:val="24"/>
        </w:rPr>
        <w:t>Andreas Nordlund</w:t>
      </w:r>
      <w:r>
        <w:rPr>
          <w:caps w:val="0"/>
          <w:sz w:val="24"/>
          <w:szCs w:val="24"/>
        </w:rPr>
        <w:t xml:space="preserve"> (308) 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</w:p>
    <w:p w:rsidR="005A0377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 xml:space="preserve">Styrelsen har haft </w:t>
      </w:r>
      <w:r w:rsidRPr="00D63DDD">
        <w:rPr>
          <w:caps w:val="0"/>
          <w:sz w:val="24"/>
          <w:szCs w:val="24"/>
        </w:rPr>
        <w:t>10</w:t>
      </w:r>
      <w:r w:rsidRPr="00845317">
        <w:rPr>
          <w:caps w:val="0"/>
          <w:sz w:val="24"/>
          <w:szCs w:val="24"/>
        </w:rPr>
        <w:t xml:space="preserve"> </w:t>
      </w:r>
      <w:r w:rsidRPr="00205A71">
        <w:rPr>
          <w:caps w:val="0"/>
          <w:sz w:val="24"/>
          <w:szCs w:val="24"/>
        </w:rPr>
        <w:t>protokollförda sammanträden och arbetat med aktiva suppleanter.</w:t>
      </w:r>
      <w:r>
        <w:rPr>
          <w:caps w:val="0"/>
          <w:sz w:val="24"/>
          <w:szCs w:val="24"/>
        </w:rPr>
        <w:t xml:space="preserve"> 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</w:p>
    <w:p w:rsidR="005A0377" w:rsidRPr="009A4A27" w:rsidRDefault="005A0377" w:rsidP="001B7D95">
      <w:pPr>
        <w:ind w:left="284"/>
        <w:rPr>
          <w:b/>
          <w:bCs/>
          <w:caps w:val="0"/>
          <w:color w:val="339966"/>
          <w:sz w:val="22"/>
          <w:szCs w:val="22"/>
          <w:u w:val="single"/>
        </w:rPr>
      </w:pPr>
    </w:p>
    <w:p w:rsidR="005A0377" w:rsidRPr="005308E2" w:rsidRDefault="005A0377" w:rsidP="001B7D95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  <w:r w:rsidRPr="005308E2">
        <w:rPr>
          <w:b/>
          <w:bCs/>
          <w:color w:val="000000"/>
          <w:sz w:val="22"/>
          <w:szCs w:val="22"/>
          <w:u w:val="single"/>
        </w:rPr>
        <w:t>ANSVARSFÖRDELNING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>Arbetsuppgifterna inom styrelsen har varit fördelade enligt följande: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b/>
          <w:bCs/>
          <w:caps w:val="0"/>
          <w:sz w:val="24"/>
          <w:szCs w:val="24"/>
        </w:rPr>
        <w:t>Sekreterare</w:t>
      </w:r>
      <w:r w:rsidRPr="00205A71"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smartTag w:uri="urn:schemas-microsoft-com:office:smarttags" w:element="PersonName">
        <w:smartTagPr>
          <w:attr w:name="ProductID" w:val="Susanne Larsson"/>
        </w:smartTagPr>
        <w:r>
          <w:rPr>
            <w:b/>
            <w:bCs/>
            <w:caps w:val="0"/>
            <w:sz w:val="24"/>
            <w:szCs w:val="24"/>
          </w:rPr>
          <w:t>Susanne Larsson</w:t>
        </w:r>
      </w:smartTag>
    </w:p>
    <w:p w:rsidR="005A0377" w:rsidRPr="00205A71" w:rsidRDefault="005A0377" w:rsidP="001B7D95">
      <w:pPr>
        <w:ind w:left="284"/>
        <w:rPr>
          <w:b/>
          <w:bCs/>
          <w:caps w:val="0"/>
          <w:sz w:val="24"/>
          <w:szCs w:val="24"/>
        </w:rPr>
      </w:pPr>
      <w:r w:rsidRPr="00205A71">
        <w:rPr>
          <w:b/>
          <w:bCs/>
          <w:caps w:val="0"/>
          <w:sz w:val="24"/>
          <w:szCs w:val="24"/>
        </w:rPr>
        <w:t>Kassör</w:t>
      </w:r>
      <w:r w:rsidRPr="00205A71"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 w:rsidR="00B23703">
        <w:rPr>
          <w:b/>
          <w:bCs/>
          <w:caps w:val="0"/>
          <w:sz w:val="24"/>
          <w:szCs w:val="24"/>
        </w:rPr>
        <w:t>Stina Grahn</w:t>
      </w:r>
      <w:r>
        <w:rPr>
          <w:b/>
          <w:bCs/>
          <w:caps w:val="0"/>
          <w:sz w:val="24"/>
          <w:szCs w:val="24"/>
        </w:rPr>
        <w:tab/>
      </w:r>
      <w:r w:rsidRPr="00205A71">
        <w:rPr>
          <w:b/>
          <w:bCs/>
          <w:caps w:val="0"/>
          <w:sz w:val="24"/>
          <w:szCs w:val="24"/>
        </w:rPr>
        <w:t xml:space="preserve"> </w:t>
      </w:r>
    </w:p>
    <w:p w:rsidR="005A0377" w:rsidRDefault="005A0377" w:rsidP="001B7D95">
      <w:pPr>
        <w:ind w:left="284"/>
        <w:rPr>
          <w:b/>
          <w:bCs/>
          <w:caps w:val="0"/>
          <w:sz w:val="24"/>
          <w:szCs w:val="24"/>
        </w:rPr>
      </w:pPr>
      <w:r w:rsidRPr="00205A71">
        <w:rPr>
          <w:b/>
          <w:bCs/>
          <w:caps w:val="0"/>
          <w:sz w:val="24"/>
          <w:szCs w:val="24"/>
        </w:rPr>
        <w:t>Uc1</w:t>
      </w:r>
      <w:r w:rsidRPr="00205A71">
        <w:rPr>
          <w:caps w:val="0"/>
          <w:sz w:val="24"/>
          <w:szCs w:val="24"/>
        </w:rPr>
        <w:t xml:space="preserve">, </w:t>
      </w:r>
      <w:r w:rsidRPr="00205A71">
        <w:rPr>
          <w:b/>
          <w:bCs/>
          <w:caps w:val="0"/>
          <w:sz w:val="24"/>
          <w:szCs w:val="24"/>
        </w:rPr>
        <w:t>uc2</w:t>
      </w:r>
      <w:r w:rsidRPr="00205A71">
        <w:rPr>
          <w:caps w:val="0"/>
          <w:sz w:val="24"/>
          <w:szCs w:val="24"/>
        </w:rPr>
        <w:t xml:space="preserve"> (el, värme)</w:t>
      </w:r>
      <w:r w:rsidRPr="00205A71"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smartTag w:uri="urn:schemas-microsoft-com:office:smarttags" w:element="PersonName">
        <w:smartTagPr>
          <w:attr w:name="ProductID" w:val="Mats Lannvik"/>
        </w:smartTagPr>
        <w:r w:rsidRPr="00205A71">
          <w:rPr>
            <w:b/>
            <w:bCs/>
            <w:caps w:val="0"/>
            <w:sz w:val="24"/>
            <w:szCs w:val="24"/>
          </w:rPr>
          <w:t xml:space="preserve">Mats </w:t>
        </w:r>
        <w:proofErr w:type="spellStart"/>
        <w:r w:rsidRPr="00205A71">
          <w:rPr>
            <w:b/>
            <w:bCs/>
            <w:caps w:val="0"/>
            <w:sz w:val="24"/>
            <w:szCs w:val="24"/>
          </w:rPr>
          <w:t>Lannvik</w:t>
        </w:r>
      </w:smartTag>
      <w:proofErr w:type="spellEnd"/>
    </w:p>
    <w:p w:rsidR="005A0377" w:rsidRPr="00205A71" w:rsidRDefault="005A0377" w:rsidP="001B7D95">
      <w:pPr>
        <w:ind w:left="284"/>
        <w:rPr>
          <w:b/>
          <w:bCs/>
          <w:caps w:val="0"/>
          <w:sz w:val="24"/>
          <w:szCs w:val="24"/>
        </w:rPr>
      </w:pPr>
      <w:r w:rsidRPr="00205A71">
        <w:rPr>
          <w:b/>
          <w:bCs/>
          <w:caps w:val="0"/>
          <w:sz w:val="24"/>
          <w:szCs w:val="24"/>
        </w:rPr>
        <w:t>K-tomt –</w:t>
      </w:r>
    </w:p>
    <w:p w:rsidR="005A0377" w:rsidRPr="00205A71" w:rsidRDefault="005A0377" w:rsidP="001B7D95">
      <w:pPr>
        <w:tabs>
          <w:tab w:val="left" w:pos="540"/>
        </w:tabs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ab/>
        <w:t>trädgård</w:t>
      </w:r>
      <w:r w:rsidRPr="00205A71"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 w:rsidRPr="00205A71">
        <w:rPr>
          <w:b/>
          <w:bCs/>
          <w:caps w:val="0"/>
          <w:sz w:val="24"/>
          <w:szCs w:val="24"/>
        </w:rPr>
        <w:t>Lisbeth Gunnarsson</w:t>
      </w:r>
      <w:r>
        <w:rPr>
          <w:b/>
          <w:bCs/>
          <w:caps w:val="0"/>
          <w:sz w:val="24"/>
          <w:szCs w:val="24"/>
        </w:rPr>
        <w:t xml:space="preserve"> </w:t>
      </w:r>
      <w:r w:rsidRPr="006458D6">
        <w:rPr>
          <w:caps w:val="0"/>
          <w:sz w:val="24"/>
          <w:szCs w:val="24"/>
        </w:rPr>
        <w:t>och</w:t>
      </w:r>
      <w:r>
        <w:rPr>
          <w:b/>
          <w:bCs/>
          <w:caps w:val="0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Susanne Larsson"/>
        </w:smartTagPr>
        <w:r>
          <w:rPr>
            <w:b/>
            <w:bCs/>
            <w:caps w:val="0"/>
            <w:sz w:val="24"/>
            <w:szCs w:val="24"/>
          </w:rPr>
          <w:t>Susanne Larsson</w:t>
        </w:r>
      </w:smartTag>
      <w:r>
        <w:rPr>
          <w:caps w:val="0"/>
          <w:sz w:val="24"/>
          <w:szCs w:val="24"/>
        </w:rPr>
        <w:t xml:space="preserve"> </w:t>
      </w:r>
    </w:p>
    <w:p w:rsidR="005A0377" w:rsidRPr="00205A71" w:rsidRDefault="005A0377" w:rsidP="001B7D95">
      <w:pPr>
        <w:tabs>
          <w:tab w:val="left" w:pos="540"/>
        </w:tabs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ab/>
        <w:t>asfalt/byggnader/ belysning</w:t>
      </w:r>
      <w:r w:rsidRPr="00205A71">
        <w:rPr>
          <w:caps w:val="0"/>
          <w:sz w:val="24"/>
          <w:szCs w:val="24"/>
        </w:rPr>
        <w:tab/>
      </w:r>
      <w:r w:rsidR="009F2E86" w:rsidRPr="009F2E86">
        <w:rPr>
          <w:bCs/>
          <w:caps w:val="0"/>
          <w:sz w:val="24"/>
          <w:szCs w:val="24"/>
        </w:rPr>
        <w:t>och</w:t>
      </w:r>
      <w:r w:rsidR="009F2E86">
        <w:rPr>
          <w:bCs/>
          <w:caps w:val="0"/>
          <w:sz w:val="24"/>
          <w:szCs w:val="24"/>
        </w:rPr>
        <w:t xml:space="preserve"> </w:t>
      </w:r>
      <w:r w:rsidR="009F2E86" w:rsidRPr="009F2E86">
        <w:rPr>
          <w:b/>
          <w:bCs/>
          <w:caps w:val="0"/>
          <w:sz w:val="24"/>
          <w:szCs w:val="24"/>
        </w:rPr>
        <w:t>Stina Grahn</w:t>
      </w:r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 w:rsidRPr="00205A71">
        <w:rPr>
          <w:b/>
          <w:bCs/>
          <w:caps w:val="0"/>
          <w:sz w:val="24"/>
          <w:szCs w:val="24"/>
        </w:rPr>
        <w:t>Sopanläggning</w:t>
      </w:r>
      <w:r w:rsidRPr="00205A71">
        <w:rPr>
          <w:caps w:val="0"/>
          <w:sz w:val="24"/>
          <w:szCs w:val="24"/>
        </w:rPr>
        <w:t xml:space="preserve"> – </w:t>
      </w:r>
    </w:p>
    <w:p w:rsidR="005A0377" w:rsidRPr="00205A71" w:rsidRDefault="005A0377" w:rsidP="001B7D95">
      <w:pPr>
        <w:tabs>
          <w:tab w:val="left" w:pos="540"/>
        </w:tabs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ab/>
        <w:t xml:space="preserve">planering, drift och underhåll </w:t>
      </w:r>
      <w:r w:rsidRPr="00205A71">
        <w:rPr>
          <w:caps w:val="0"/>
          <w:sz w:val="24"/>
          <w:szCs w:val="24"/>
        </w:rPr>
        <w:tab/>
      </w:r>
      <w:r>
        <w:rPr>
          <w:b/>
          <w:bCs/>
          <w:caps w:val="0"/>
          <w:sz w:val="24"/>
          <w:szCs w:val="24"/>
        </w:rPr>
        <w:t>Alla i styrelsen</w:t>
      </w:r>
      <w:r w:rsidRPr="00205A71">
        <w:rPr>
          <w:caps w:val="0"/>
          <w:sz w:val="24"/>
          <w:szCs w:val="24"/>
        </w:rPr>
        <w:t xml:space="preserve"> </w:t>
      </w:r>
    </w:p>
    <w:p w:rsidR="005A0377" w:rsidRDefault="005A0377" w:rsidP="001B7D95">
      <w:pPr>
        <w:ind w:left="284"/>
        <w:rPr>
          <w:b/>
          <w:bCs/>
          <w:caps w:val="0"/>
          <w:sz w:val="24"/>
          <w:szCs w:val="24"/>
        </w:rPr>
      </w:pPr>
      <w:r w:rsidRPr="00205A71">
        <w:rPr>
          <w:b/>
          <w:bCs/>
          <w:caps w:val="0"/>
          <w:sz w:val="24"/>
          <w:szCs w:val="24"/>
        </w:rPr>
        <w:t>TV-anläggning</w:t>
      </w:r>
      <w:r w:rsidR="00CC523E">
        <w:rPr>
          <w:b/>
          <w:bCs/>
          <w:caps w:val="0"/>
          <w:sz w:val="24"/>
          <w:szCs w:val="24"/>
        </w:rPr>
        <w:t xml:space="preserve"> och</w:t>
      </w:r>
      <w:r w:rsidRPr="00205A71">
        <w:rPr>
          <w:b/>
          <w:bCs/>
          <w:caps w:val="0"/>
          <w:sz w:val="24"/>
          <w:szCs w:val="24"/>
        </w:rPr>
        <w:tab/>
      </w:r>
      <w:r>
        <w:rPr>
          <w:b/>
          <w:bCs/>
          <w:caps w:val="0"/>
          <w:sz w:val="24"/>
          <w:szCs w:val="24"/>
        </w:rPr>
        <w:tab/>
      </w:r>
      <w:r w:rsidRPr="00205A71">
        <w:rPr>
          <w:b/>
          <w:bCs/>
          <w:caps w:val="0"/>
          <w:sz w:val="24"/>
          <w:szCs w:val="24"/>
        </w:rPr>
        <w:t xml:space="preserve">Mats </w:t>
      </w:r>
      <w:proofErr w:type="spellStart"/>
      <w:r w:rsidRPr="00205A71">
        <w:rPr>
          <w:b/>
          <w:bCs/>
          <w:caps w:val="0"/>
          <w:sz w:val="24"/>
          <w:szCs w:val="24"/>
        </w:rPr>
        <w:t>Lannvik</w:t>
      </w:r>
      <w:proofErr w:type="spellEnd"/>
    </w:p>
    <w:p w:rsidR="005A0377" w:rsidRPr="00205A71" w:rsidRDefault="005A0377" w:rsidP="001B7D95">
      <w:pPr>
        <w:ind w:left="284"/>
        <w:rPr>
          <w:caps w:val="0"/>
          <w:sz w:val="24"/>
          <w:szCs w:val="24"/>
        </w:rPr>
      </w:pPr>
      <w:r>
        <w:rPr>
          <w:b/>
          <w:bCs/>
          <w:caps w:val="0"/>
          <w:sz w:val="24"/>
          <w:szCs w:val="24"/>
        </w:rPr>
        <w:t>Bredbandsanläggning</w:t>
      </w:r>
      <w:r>
        <w:rPr>
          <w:b/>
          <w:bCs/>
          <w:caps w:val="0"/>
          <w:sz w:val="24"/>
          <w:szCs w:val="24"/>
        </w:rPr>
        <w:tab/>
      </w:r>
      <w:r>
        <w:rPr>
          <w:b/>
          <w:bCs/>
          <w:caps w:val="0"/>
          <w:sz w:val="24"/>
          <w:szCs w:val="24"/>
        </w:rPr>
        <w:tab/>
      </w:r>
    </w:p>
    <w:p w:rsidR="005A0377" w:rsidRPr="00205A71" w:rsidRDefault="005A0377" w:rsidP="00723A4A">
      <w:pPr>
        <w:ind w:left="3912" w:hanging="3628"/>
        <w:rPr>
          <w:caps w:val="0"/>
          <w:sz w:val="24"/>
          <w:szCs w:val="24"/>
        </w:rPr>
      </w:pPr>
      <w:r w:rsidRPr="00205A71">
        <w:rPr>
          <w:b/>
          <w:bCs/>
          <w:caps w:val="0"/>
          <w:sz w:val="24"/>
          <w:szCs w:val="24"/>
        </w:rPr>
        <w:t>Lekutrustning</w:t>
      </w:r>
      <w:r w:rsidRPr="00205A71">
        <w:rPr>
          <w:b/>
          <w:bCs/>
          <w:caps w:val="0"/>
          <w:sz w:val="24"/>
          <w:szCs w:val="24"/>
        </w:rPr>
        <w:tab/>
      </w:r>
      <w:r w:rsidR="00B23703">
        <w:rPr>
          <w:b/>
          <w:bCs/>
          <w:caps w:val="0"/>
          <w:sz w:val="24"/>
          <w:szCs w:val="24"/>
        </w:rPr>
        <w:t xml:space="preserve">Viktor </w:t>
      </w:r>
      <w:r w:rsidR="00723A4A">
        <w:rPr>
          <w:b/>
          <w:bCs/>
          <w:caps w:val="0"/>
          <w:sz w:val="24"/>
          <w:szCs w:val="24"/>
        </w:rPr>
        <w:t>Fristedt, Anna Forsgren</w:t>
      </w:r>
      <w:r>
        <w:rPr>
          <w:b/>
          <w:bCs/>
          <w:caps w:val="0"/>
          <w:sz w:val="24"/>
          <w:szCs w:val="24"/>
        </w:rPr>
        <w:t xml:space="preserve"> </w:t>
      </w:r>
      <w:r w:rsidRPr="006458D6">
        <w:rPr>
          <w:caps w:val="0"/>
          <w:sz w:val="24"/>
          <w:szCs w:val="24"/>
        </w:rPr>
        <w:t>och</w:t>
      </w:r>
      <w:r>
        <w:rPr>
          <w:b/>
          <w:bCs/>
          <w:caps w:val="0"/>
          <w:sz w:val="24"/>
          <w:szCs w:val="24"/>
        </w:rPr>
        <w:t xml:space="preserve"> </w:t>
      </w:r>
      <w:r w:rsidR="00723A4A">
        <w:rPr>
          <w:b/>
          <w:bCs/>
          <w:caps w:val="0"/>
          <w:sz w:val="24"/>
          <w:szCs w:val="24"/>
        </w:rPr>
        <w:br/>
      </w:r>
      <w:r w:rsidR="00CC523E">
        <w:rPr>
          <w:b/>
          <w:bCs/>
          <w:caps w:val="0"/>
          <w:sz w:val="24"/>
          <w:szCs w:val="24"/>
        </w:rPr>
        <w:t>Artur Melander</w:t>
      </w:r>
    </w:p>
    <w:p w:rsidR="005A0377" w:rsidRPr="00205A71" w:rsidRDefault="005A0377" w:rsidP="003D0E79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ab/>
      </w:r>
    </w:p>
    <w:p w:rsidR="005A0377" w:rsidRDefault="005A0377" w:rsidP="003D0E79">
      <w:pPr>
        <w:pStyle w:val="Brdtext"/>
        <w:tabs>
          <w:tab w:val="left" w:pos="567"/>
          <w:tab w:val="left" w:pos="3686"/>
        </w:tabs>
        <w:ind w:left="284"/>
      </w:pPr>
    </w:p>
    <w:p w:rsidR="005A0377" w:rsidRPr="005308E2" w:rsidRDefault="005A0377" w:rsidP="00472329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  <w:r w:rsidRPr="005308E2">
        <w:rPr>
          <w:b/>
          <w:bCs/>
          <w:color w:val="000000"/>
          <w:sz w:val="22"/>
          <w:szCs w:val="22"/>
          <w:u w:val="single"/>
        </w:rPr>
        <w:t>TRÄDGÅRDSSKÖTSEL</w:t>
      </w:r>
    </w:p>
    <w:p w:rsidR="005D5D3D" w:rsidRDefault="00B23703" w:rsidP="0052594A">
      <w:pPr>
        <w:ind w:left="284"/>
        <w:rPr>
          <w:caps w:val="0"/>
          <w:color w:val="000000"/>
          <w:sz w:val="24"/>
          <w:szCs w:val="24"/>
        </w:rPr>
      </w:pPr>
      <w:r>
        <w:rPr>
          <w:caps w:val="0"/>
          <w:color w:val="000000"/>
          <w:sz w:val="24"/>
          <w:szCs w:val="24"/>
        </w:rPr>
        <w:t>Två Smålänningar</w:t>
      </w:r>
      <w:r w:rsidR="005A0377">
        <w:rPr>
          <w:caps w:val="0"/>
          <w:color w:val="000000"/>
          <w:sz w:val="24"/>
          <w:szCs w:val="24"/>
        </w:rPr>
        <w:t xml:space="preserve"> AB </w:t>
      </w:r>
      <w:r w:rsidR="00FB14DC">
        <w:rPr>
          <w:caps w:val="0"/>
          <w:color w:val="000000"/>
          <w:sz w:val="24"/>
          <w:szCs w:val="24"/>
        </w:rPr>
        <w:t>har</w:t>
      </w:r>
      <w:r w:rsidR="006D08E5">
        <w:rPr>
          <w:caps w:val="0"/>
          <w:color w:val="000000"/>
          <w:sz w:val="24"/>
          <w:szCs w:val="24"/>
        </w:rPr>
        <w:t xml:space="preserve"> </w:t>
      </w:r>
      <w:r w:rsidR="00800779">
        <w:rPr>
          <w:caps w:val="0"/>
          <w:color w:val="000000"/>
          <w:sz w:val="24"/>
          <w:szCs w:val="24"/>
        </w:rPr>
        <w:t>ansvarat för</w:t>
      </w:r>
      <w:r w:rsidR="005A0377">
        <w:rPr>
          <w:caps w:val="0"/>
          <w:color w:val="000000"/>
          <w:sz w:val="24"/>
          <w:szCs w:val="24"/>
        </w:rPr>
        <w:t xml:space="preserve"> </w:t>
      </w:r>
      <w:r w:rsidR="000D11C9">
        <w:rPr>
          <w:caps w:val="0"/>
          <w:color w:val="000000"/>
          <w:sz w:val="24"/>
          <w:szCs w:val="24"/>
        </w:rPr>
        <w:t>skötsel och underhåll</w:t>
      </w:r>
      <w:r w:rsidR="005A0377">
        <w:rPr>
          <w:caps w:val="0"/>
          <w:color w:val="000000"/>
          <w:sz w:val="24"/>
          <w:szCs w:val="24"/>
        </w:rPr>
        <w:t xml:space="preserve"> av föreningens gemensamma gräsytor och buskar/häckar. </w:t>
      </w:r>
    </w:p>
    <w:p w:rsidR="004767F6" w:rsidRDefault="004767F6" w:rsidP="0052594A">
      <w:pPr>
        <w:ind w:left="284"/>
        <w:rPr>
          <w:caps w:val="0"/>
          <w:color w:val="000000"/>
          <w:sz w:val="24"/>
          <w:szCs w:val="24"/>
        </w:rPr>
      </w:pPr>
    </w:p>
    <w:p w:rsidR="004767F6" w:rsidRDefault="004767F6" w:rsidP="0052594A">
      <w:pPr>
        <w:ind w:left="284"/>
        <w:rPr>
          <w:caps w:val="0"/>
          <w:color w:val="000000"/>
          <w:sz w:val="24"/>
          <w:szCs w:val="24"/>
        </w:rPr>
      </w:pPr>
      <w:r>
        <w:rPr>
          <w:caps w:val="0"/>
          <w:color w:val="000000"/>
          <w:sz w:val="24"/>
          <w:szCs w:val="24"/>
        </w:rPr>
        <w:t>Buskar och träd bakom gungorna vid stora lekplatsen har gallrats, enligt motion till årsmötet 2018.</w:t>
      </w:r>
    </w:p>
    <w:p w:rsidR="005D5D3D" w:rsidRDefault="005D5D3D" w:rsidP="0052594A">
      <w:pPr>
        <w:ind w:left="284"/>
        <w:rPr>
          <w:caps w:val="0"/>
          <w:color w:val="000000"/>
          <w:sz w:val="24"/>
          <w:szCs w:val="24"/>
        </w:rPr>
      </w:pPr>
    </w:p>
    <w:p w:rsidR="005A0377" w:rsidRDefault="005A0377" w:rsidP="00472329">
      <w:pPr>
        <w:ind w:left="284"/>
        <w:rPr>
          <w:caps w:val="0"/>
          <w:sz w:val="24"/>
          <w:szCs w:val="24"/>
        </w:rPr>
      </w:pPr>
    </w:p>
    <w:p w:rsidR="005A0377" w:rsidRDefault="005A0377" w:rsidP="00472329">
      <w:pPr>
        <w:ind w:left="284"/>
        <w:rPr>
          <w:caps w:val="0"/>
          <w:color w:val="000000"/>
          <w:sz w:val="24"/>
          <w:szCs w:val="24"/>
        </w:rPr>
      </w:pPr>
      <w:r>
        <w:rPr>
          <w:caps w:val="0"/>
          <w:color w:val="000000"/>
          <w:sz w:val="24"/>
          <w:szCs w:val="24"/>
        </w:rPr>
        <w:lastRenderedPageBreak/>
        <w:t xml:space="preserve">Vår- och höststädning har genomförts den </w:t>
      </w:r>
      <w:r w:rsidR="00516836">
        <w:rPr>
          <w:caps w:val="0"/>
          <w:color w:val="000000"/>
          <w:sz w:val="24"/>
          <w:szCs w:val="24"/>
        </w:rPr>
        <w:t>2</w:t>
      </w:r>
      <w:r w:rsidR="00723A4A">
        <w:rPr>
          <w:caps w:val="0"/>
          <w:color w:val="000000"/>
          <w:sz w:val="24"/>
          <w:szCs w:val="24"/>
        </w:rPr>
        <w:t>1</w:t>
      </w:r>
      <w:r>
        <w:rPr>
          <w:caps w:val="0"/>
          <w:color w:val="000000"/>
          <w:sz w:val="24"/>
          <w:szCs w:val="24"/>
        </w:rPr>
        <w:t xml:space="preserve"> april respektive den </w:t>
      </w:r>
      <w:r w:rsidR="00516836">
        <w:rPr>
          <w:caps w:val="0"/>
          <w:color w:val="000000"/>
          <w:sz w:val="24"/>
          <w:szCs w:val="24"/>
        </w:rPr>
        <w:t>2</w:t>
      </w:r>
      <w:r w:rsidR="00723A4A">
        <w:rPr>
          <w:caps w:val="0"/>
          <w:color w:val="000000"/>
          <w:sz w:val="24"/>
          <w:szCs w:val="24"/>
        </w:rPr>
        <w:t>0</w:t>
      </w:r>
      <w:r>
        <w:rPr>
          <w:caps w:val="0"/>
          <w:color w:val="000000"/>
          <w:sz w:val="24"/>
          <w:szCs w:val="24"/>
        </w:rPr>
        <w:t xml:space="preserve"> oktober 201</w:t>
      </w:r>
      <w:r w:rsidR="00723A4A">
        <w:rPr>
          <w:caps w:val="0"/>
          <w:color w:val="000000"/>
          <w:sz w:val="24"/>
          <w:szCs w:val="24"/>
        </w:rPr>
        <w:t>8</w:t>
      </w:r>
      <w:r>
        <w:rPr>
          <w:caps w:val="0"/>
          <w:color w:val="000000"/>
          <w:sz w:val="24"/>
          <w:szCs w:val="24"/>
        </w:rPr>
        <w:t xml:space="preserve">. Samtliga hushåll var då kallade. </w:t>
      </w:r>
      <w:r w:rsidR="00723A4A">
        <w:rPr>
          <w:caps w:val="0"/>
          <w:sz w:val="24"/>
          <w:szCs w:val="24"/>
        </w:rPr>
        <w:t>37</w:t>
      </w:r>
      <w:r w:rsidRPr="00386C42">
        <w:rPr>
          <w:caps w:val="0"/>
          <w:sz w:val="24"/>
          <w:szCs w:val="24"/>
        </w:rPr>
        <w:t xml:space="preserve"> </w:t>
      </w:r>
      <w:r>
        <w:rPr>
          <w:caps w:val="0"/>
          <w:color w:val="000000"/>
          <w:sz w:val="24"/>
          <w:szCs w:val="24"/>
        </w:rPr>
        <w:t xml:space="preserve">hushåll </w:t>
      </w:r>
      <w:r w:rsidR="0052594A">
        <w:rPr>
          <w:caps w:val="0"/>
          <w:color w:val="000000"/>
          <w:sz w:val="24"/>
          <w:szCs w:val="24"/>
        </w:rPr>
        <w:t xml:space="preserve">hade antecknat sig för deltagande </w:t>
      </w:r>
      <w:r>
        <w:rPr>
          <w:caps w:val="0"/>
          <w:color w:val="000000"/>
          <w:sz w:val="24"/>
          <w:szCs w:val="24"/>
        </w:rPr>
        <w:t xml:space="preserve">på vårstädningen </w:t>
      </w:r>
      <w:r w:rsidR="00004B9D">
        <w:rPr>
          <w:caps w:val="0"/>
          <w:color w:val="000000"/>
          <w:sz w:val="24"/>
          <w:szCs w:val="24"/>
        </w:rPr>
        <w:t>och</w:t>
      </w:r>
      <w:r>
        <w:rPr>
          <w:caps w:val="0"/>
          <w:color w:val="000000"/>
          <w:sz w:val="24"/>
          <w:szCs w:val="24"/>
        </w:rPr>
        <w:t xml:space="preserve"> </w:t>
      </w:r>
      <w:r w:rsidR="00723A4A">
        <w:rPr>
          <w:caps w:val="0"/>
          <w:sz w:val="24"/>
          <w:szCs w:val="24"/>
        </w:rPr>
        <w:t>47</w:t>
      </w:r>
      <w:r>
        <w:rPr>
          <w:caps w:val="0"/>
          <w:color w:val="000000"/>
          <w:sz w:val="24"/>
          <w:szCs w:val="24"/>
        </w:rPr>
        <w:t xml:space="preserve"> </w:t>
      </w:r>
      <w:r w:rsidR="00B271AD">
        <w:rPr>
          <w:caps w:val="0"/>
          <w:color w:val="000000"/>
          <w:sz w:val="24"/>
          <w:szCs w:val="24"/>
        </w:rPr>
        <w:t xml:space="preserve">hushåll </w:t>
      </w:r>
      <w:r w:rsidR="005757D2">
        <w:rPr>
          <w:caps w:val="0"/>
          <w:color w:val="000000"/>
          <w:sz w:val="24"/>
          <w:szCs w:val="24"/>
        </w:rPr>
        <w:t xml:space="preserve">antecknade sig </w:t>
      </w:r>
      <w:r w:rsidR="00B271AD">
        <w:rPr>
          <w:caps w:val="0"/>
          <w:color w:val="000000"/>
          <w:sz w:val="24"/>
          <w:szCs w:val="24"/>
        </w:rPr>
        <w:t xml:space="preserve">på </w:t>
      </w:r>
      <w:proofErr w:type="spellStart"/>
      <w:r w:rsidR="00B271AD">
        <w:rPr>
          <w:caps w:val="0"/>
          <w:color w:val="000000"/>
          <w:sz w:val="24"/>
          <w:szCs w:val="24"/>
        </w:rPr>
        <w:t>höststädningen</w:t>
      </w:r>
      <w:proofErr w:type="spellEnd"/>
      <w:r w:rsidR="00B271AD">
        <w:rPr>
          <w:caps w:val="0"/>
          <w:color w:val="000000"/>
          <w:sz w:val="24"/>
          <w:szCs w:val="24"/>
        </w:rPr>
        <w:t>. Föreningen bjöd på</w:t>
      </w:r>
      <w:r>
        <w:rPr>
          <w:caps w:val="0"/>
          <w:color w:val="000000"/>
          <w:sz w:val="24"/>
          <w:szCs w:val="24"/>
        </w:rPr>
        <w:t xml:space="preserve"> grillade hamburgare </w:t>
      </w:r>
      <w:r w:rsidR="00DE27A6">
        <w:rPr>
          <w:caps w:val="0"/>
          <w:color w:val="000000"/>
          <w:sz w:val="24"/>
          <w:szCs w:val="24"/>
        </w:rPr>
        <w:t>och</w:t>
      </w:r>
      <w:r>
        <w:rPr>
          <w:caps w:val="0"/>
          <w:color w:val="000000"/>
          <w:sz w:val="24"/>
          <w:szCs w:val="24"/>
        </w:rPr>
        <w:t xml:space="preserve"> </w:t>
      </w:r>
      <w:r w:rsidR="00B271AD">
        <w:rPr>
          <w:caps w:val="0"/>
          <w:color w:val="000000"/>
          <w:sz w:val="24"/>
          <w:szCs w:val="24"/>
        </w:rPr>
        <w:t>dryck vid båda tillfällena</w:t>
      </w:r>
      <w:r>
        <w:rPr>
          <w:caps w:val="0"/>
          <w:color w:val="000000"/>
          <w:sz w:val="24"/>
          <w:szCs w:val="24"/>
        </w:rPr>
        <w:t xml:space="preserve">. </w:t>
      </w:r>
    </w:p>
    <w:p w:rsidR="00487E58" w:rsidRDefault="00487E58" w:rsidP="00472329">
      <w:pPr>
        <w:ind w:left="284"/>
        <w:rPr>
          <w:caps w:val="0"/>
          <w:color w:val="000000"/>
          <w:sz w:val="24"/>
          <w:szCs w:val="24"/>
        </w:rPr>
      </w:pPr>
    </w:p>
    <w:p w:rsidR="00487E58" w:rsidRDefault="00487E58" w:rsidP="00472329">
      <w:pPr>
        <w:ind w:left="284"/>
        <w:rPr>
          <w:caps w:val="0"/>
          <w:color w:val="000000"/>
          <w:sz w:val="24"/>
          <w:szCs w:val="24"/>
        </w:rPr>
      </w:pPr>
      <w:r>
        <w:rPr>
          <w:caps w:val="0"/>
          <w:color w:val="000000"/>
          <w:sz w:val="24"/>
          <w:szCs w:val="24"/>
        </w:rPr>
        <w:t>Två nya ”bänkbord” är inköpta. De gamla var trasiga och är slängda.</w:t>
      </w:r>
    </w:p>
    <w:p w:rsidR="00487E58" w:rsidRDefault="00487E58" w:rsidP="00472329">
      <w:pPr>
        <w:ind w:left="284"/>
        <w:rPr>
          <w:caps w:val="0"/>
          <w:color w:val="000000"/>
          <w:sz w:val="24"/>
          <w:szCs w:val="24"/>
        </w:rPr>
      </w:pPr>
    </w:p>
    <w:p w:rsidR="00487E58" w:rsidRDefault="00487E58" w:rsidP="00472329">
      <w:pPr>
        <w:ind w:left="284"/>
        <w:rPr>
          <w:caps w:val="0"/>
          <w:color w:val="000000"/>
          <w:sz w:val="24"/>
          <w:szCs w:val="24"/>
        </w:rPr>
      </w:pPr>
      <w:r>
        <w:rPr>
          <w:caps w:val="0"/>
          <w:color w:val="000000"/>
          <w:sz w:val="24"/>
          <w:szCs w:val="24"/>
        </w:rPr>
        <w:t xml:space="preserve">Spånga–Tensta Stadsdelsförvaltning </w:t>
      </w:r>
      <w:r w:rsidR="00086E07">
        <w:rPr>
          <w:caps w:val="0"/>
          <w:color w:val="000000"/>
          <w:sz w:val="24"/>
          <w:szCs w:val="24"/>
        </w:rPr>
        <w:t>har kontaktats</w:t>
      </w:r>
      <w:r>
        <w:rPr>
          <w:caps w:val="0"/>
          <w:color w:val="000000"/>
          <w:sz w:val="24"/>
          <w:szCs w:val="24"/>
        </w:rPr>
        <w:t xml:space="preserve"> angående </w:t>
      </w:r>
      <w:r w:rsidR="00086E07">
        <w:rPr>
          <w:caps w:val="0"/>
          <w:color w:val="000000"/>
          <w:sz w:val="24"/>
          <w:szCs w:val="24"/>
        </w:rPr>
        <w:t xml:space="preserve">uppsnyggning och röjning av </w:t>
      </w:r>
      <w:r w:rsidR="005D49EB">
        <w:rPr>
          <w:caps w:val="0"/>
          <w:color w:val="000000"/>
          <w:sz w:val="24"/>
          <w:szCs w:val="24"/>
        </w:rPr>
        <w:t>ytan ba</w:t>
      </w:r>
      <w:r>
        <w:rPr>
          <w:caps w:val="0"/>
          <w:color w:val="000000"/>
          <w:sz w:val="24"/>
          <w:szCs w:val="24"/>
        </w:rPr>
        <w:t xml:space="preserve">kom husen 258-268. Ytan är väldigt </w:t>
      </w:r>
      <w:r w:rsidR="00086E07">
        <w:rPr>
          <w:caps w:val="0"/>
          <w:color w:val="000000"/>
          <w:sz w:val="24"/>
          <w:szCs w:val="24"/>
        </w:rPr>
        <w:t>vildvuxen. Det svar vi fick var att de inte kommer att göra något då de var ”måna om att ha en varierad växtlighet för att gynna den biologiska mångfalden i området”</w:t>
      </w:r>
    </w:p>
    <w:p w:rsidR="00386C42" w:rsidRDefault="00386C42" w:rsidP="00472329">
      <w:pPr>
        <w:ind w:left="284"/>
        <w:rPr>
          <w:caps w:val="0"/>
          <w:color w:val="000000"/>
          <w:sz w:val="24"/>
          <w:szCs w:val="24"/>
        </w:rPr>
      </w:pPr>
    </w:p>
    <w:p w:rsidR="000D11C9" w:rsidRDefault="000D11C9" w:rsidP="00472329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</w:p>
    <w:p w:rsidR="005A0377" w:rsidRDefault="005A0377" w:rsidP="00472329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ANLÄGGNINGEN</w:t>
      </w:r>
    </w:p>
    <w:p w:rsidR="005A0377" w:rsidRDefault="005A0377" w:rsidP="00A47F1D">
      <w:pPr>
        <w:numPr>
          <w:ilvl w:val="0"/>
          <w:numId w:val="4"/>
        </w:numPr>
        <w:tabs>
          <w:tab w:val="num" w:pos="709"/>
          <w:tab w:val="num" w:pos="4064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Snöröjning och halkbekämpning har under säsongen skötts av </w:t>
      </w:r>
      <w:proofErr w:type="spellStart"/>
      <w:r>
        <w:rPr>
          <w:caps w:val="0"/>
          <w:sz w:val="24"/>
          <w:szCs w:val="24"/>
        </w:rPr>
        <w:t>TopEnt</w:t>
      </w:r>
      <w:proofErr w:type="spellEnd"/>
      <w:r>
        <w:rPr>
          <w:caps w:val="0"/>
          <w:sz w:val="24"/>
          <w:szCs w:val="24"/>
        </w:rPr>
        <w:t xml:space="preserve"> AB.</w:t>
      </w:r>
    </w:p>
    <w:p w:rsidR="003E7C1C" w:rsidRDefault="00CF1E00" w:rsidP="00A47F1D">
      <w:pPr>
        <w:numPr>
          <w:ilvl w:val="0"/>
          <w:numId w:val="4"/>
        </w:numPr>
        <w:tabs>
          <w:tab w:val="num" w:pos="709"/>
          <w:tab w:val="num" w:pos="4064"/>
        </w:tabs>
        <w:ind w:left="709" w:hanging="425"/>
        <w:rPr>
          <w:caps w:val="0"/>
          <w:sz w:val="24"/>
          <w:szCs w:val="24"/>
        </w:rPr>
      </w:pPr>
      <w:proofErr w:type="spellStart"/>
      <w:r>
        <w:rPr>
          <w:caps w:val="0"/>
          <w:sz w:val="24"/>
          <w:szCs w:val="24"/>
        </w:rPr>
        <w:t>Estate</w:t>
      </w:r>
      <w:proofErr w:type="spellEnd"/>
      <w:r>
        <w:rPr>
          <w:caps w:val="0"/>
          <w:sz w:val="24"/>
          <w:szCs w:val="24"/>
        </w:rPr>
        <w:t xml:space="preserve"> Parkering </w:t>
      </w:r>
      <w:r w:rsidR="00386C42">
        <w:rPr>
          <w:caps w:val="0"/>
          <w:sz w:val="24"/>
          <w:szCs w:val="24"/>
        </w:rPr>
        <w:t>har ansvarat</w:t>
      </w:r>
      <w:r>
        <w:rPr>
          <w:caps w:val="0"/>
          <w:sz w:val="24"/>
          <w:szCs w:val="24"/>
        </w:rPr>
        <w:t xml:space="preserve"> för</w:t>
      </w:r>
      <w:r w:rsidR="003E7C1C">
        <w:rPr>
          <w:caps w:val="0"/>
          <w:sz w:val="24"/>
          <w:szCs w:val="24"/>
        </w:rPr>
        <w:t xml:space="preserve"> övervak</w:t>
      </w:r>
      <w:r>
        <w:rPr>
          <w:caps w:val="0"/>
          <w:sz w:val="24"/>
          <w:szCs w:val="24"/>
        </w:rPr>
        <w:t>ning av parkering inom området</w:t>
      </w:r>
      <w:r w:rsidR="003E7C1C">
        <w:rPr>
          <w:caps w:val="0"/>
          <w:sz w:val="24"/>
          <w:szCs w:val="24"/>
        </w:rPr>
        <w:t>.</w:t>
      </w:r>
    </w:p>
    <w:p w:rsidR="00DD2BCF" w:rsidRDefault="009F0BE3" w:rsidP="005D49EB">
      <w:pPr>
        <w:numPr>
          <w:ilvl w:val="0"/>
          <w:numId w:val="4"/>
        </w:numPr>
        <w:tabs>
          <w:tab w:val="clear" w:pos="2062"/>
          <w:tab w:val="num" w:pos="709"/>
          <w:tab w:val="num" w:pos="4064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Kl</w:t>
      </w:r>
      <w:r w:rsidR="00397D89" w:rsidRPr="009F0BE3">
        <w:rPr>
          <w:caps w:val="0"/>
          <w:sz w:val="24"/>
          <w:szCs w:val="24"/>
        </w:rPr>
        <w:t>ottr</w:t>
      </w:r>
      <w:r>
        <w:rPr>
          <w:caps w:val="0"/>
          <w:sz w:val="24"/>
          <w:szCs w:val="24"/>
        </w:rPr>
        <w:t>et</w:t>
      </w:r>
      <w:r w:rsidR="00397D89" w:rsidRPr="009F0BE3">
        <w:rPr>
          <w:caps w:val="0"/>
          <w:sz w:val="24"/>
          <w:szCs w:val="24"/>
        </w:rPr>
        <w:t xml:space="preserve"> på </w:t>
      </w:r>
      <w:r>
        <w:rPr>
          <w:caps w:val="0"/>
          <w:sz w:val="24"/>
          <w:szCs w:val="24"/>
        </w:rPr>
        <w:t>baksidan av</w:t>
      </w:r>
      <w:r w:rsidR="00397D89" w:rsidRPr="009F0BE3">
        <w:rPr>
          <w:caps w:val="0"/>
          <w:sz w:val="24"/>
          <w:szCs w:val="24"/>
        </w:rPr>
        <w:t xml:space="preserve"> garagelängan vid gångbron</w:t>
      </w:r>
      <w:r>
        <w:rPr>
          <w:caps w:val="0"/>
          <w:sz w:val="24"/>
          <w:szCs w:val="24"/>
        </w:rPr>
        <w:t xml:space="preserve"> är borttaget och ytan är </w:t>
      </w:r>
      <w:r w:rsidR="005D49EB">
        <w:rPr>
          <w:caps w:val="0"/>
          <w:sz w:val="24"/>
          <w:szCs w:val="24"/>
        </w:rPr>
        <w:br/>
        <w:t>o</w:t>
      </w:r>
      <w:r>
        <w:rPr>
          <w:caps w:val="0"/>
          <w:sz w:val="24"/>
          <w:szCs w:val="24"/>
        </w:rPr>
        <w:t>mmålad</w:t>
      </w:r>
      <w:r w:rsidR="005D49EB">
        <w:rPr>
          <w:caps w:val="0"/>
          <w:sz w:val="24"/>
          <w:szCs w:val="24"/>
        </w:rPr>
        <w:t xml:space="preserve"> och klottersanerad</w:t>
      </w:r>
      <w:r>
        <w:rPr>
          <w:caps w:val="0"/>
          <w:sz w:val="24"/>
          <w:szCs w:val="24"/>
        </w:rPr>
        <w:t>.</w:t>
      </w:r>
    </w:p>
    <w:p w:rsidR="009F0BE3" w:rsidRDefault="009F0BE3" w:rsidP="009F0BE3">
      <w:pPr>
        <w:tabs>
          <w:tab w:val="num" w:pos="4064"/>
        </w:tabs>
        <w:ind w:left="284"/>
        <w:rPr>
          <w:caps w:val="0"/>
          <w:sz w:val="24"/>
          <w:szCs w:val="24"/>
        </w:rPr>
      </w:pPr>
    </w:p>
    <w:p w:rsidR="009F0BE3" w:rsidRPr="009F0BE3" w:rsidRDefault="009F0BE3" w:rsidP="00EF36EB">
      <w:pPr>
        <w:tabs>
          <w:tab w:val="num" w:pos="4064"/>
        </w:tabs>
        <w:ind w:left="426" w:hanging="142"/>
        <w:rPr>
          <w:caps w:val="0"/>
          <w:sz w:val="24"/>
          <w:szCs w:val="24"/>
        </w:rPr>
      </w:pPr>
    </w:p>
    <w:p w:rsidR="005A0377" w:rsidRDefault="005A0377" w:rsidP="00472329">
      <w:pPr>
        <w:pStyle w:val="Brdtext"/>
        <w:ind w:left="284"/>
        <w:rPr>
          <w:b/>
          <w:bCs/>
          <w:cap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LEKUTRUSTING</w:t>
      </w:r>
    </w:p>
    <w:p w:rsidR="006D08E5" w:rsidRPr="00C716BB" w:rsidRDefault="009F0BE3" w:rsidP="00C716BB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Under året har inget nytt gjorts åt lekutrustningen. Lekutrustningen besiktades under städdagen i oktober.</w:t>
      </w:r>
    </w:p>
    <w:p w:rsidR="002F13C3" w:rsidRDefault="002F13C3" w:rsidP="00472329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</w:p>
    <w:p w:rsidR="00DD2BCF" w:rsidRDefault="00DD2BCF" w:rsidP="00472329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</w:p>
    <w:p w:rsidR="005A0377" w:rsidRDefault="005A0377" w:rsidP="00472329">
      <w:pPr>
        <w:pStyle w:val="Brdtext"/>
        <w:ind w:left="284"/>
        <w:rPr>
          <w:b/>
          <w:bCs/>
          <w:cap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SOPHANTERING</w:t>
      </w:r>
    </w:p>
    <w:p w:rsidR="00E0301E" w:rsidRDefault="005A0377" w:rsidP="009252BE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Sophanteringen har fungerat tillfredsställande utom vid några tillfällen då matningen inte fungerat på grund av överfulla säckar som gjort att fotocellen skadats. </w:t>
      </w:r>
    </w:p>
    <w:p w:rsidR="005D5D3D" w:rsidRDefault="006D08E5" w:rsidP="00472329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O</w:t>
      </w:r>
      <w:r w:rsidR="009252BE">
        <w:rPr>
          <w:caps w:val="0"/>
          <w:sz w:val="24"/>
          <w:szCs w:val="24"/>
        </w:rPr>
        <w:t xml:space="preserve">paketerade sopor </w:t>
      </w:r>
      <w:r w:rsidR="005D5D3D">
        <w:rPr>
          <w:caps w:val="0"/>
          <w:sz w:val="24"/>
          <w:szCs w:val="24"/>
        </w:rPr>
        <w:t xml:space="preserve">såsom kartonger, </w:t>
      </w:r>
      <w:r w:rsidR="009252BE">
        <w:rPr>
          <w:caps w:val="0"/>
          <w:sz w:val="24"/>
          <w:szCs w:val="24"/>
        </w:rPr>
        <w:t xml:space="preserve">kan medföra att det blir stopp i karusellerna. </w:t>
      </w:r>
      <w:r w:rsidR="00C716BB">
        <w:rPr>
          <w:caps w:val="0"/>
          <w:sz w:val="24"/>
          <w:szCs w:val="24"/>
        </w:rPr>
        <w:t xml:space="preserve">Vid några tillfällen har </w:t>
      </w:r>
      <w:r w:rsidR="00397D89">
        <w:rPr>
          <w:caps w:val="0"/>
          <w:sz w:val="24"/>
          <w:szCs w:val="24"/>
        </w:rPr>
        <w:t>sophämtningen uteblivit med överfulla säckar som följd.</w:t>
      </w:r>
      <w:r w:rsidR="005D5D3D">
        <w:rPr>
          <w:caps w:val="0"/>
          <w:sz w:val="24"/>
          <w:szCs w:val="24"/>
        </w:rPr>
        <w:t xml:space="preserve"> </w:t>
      </w:r>
    </w:p>
    <w:p w:rsidR="00D642D2" w:rsidRDefault="00D642D2" w:rsidP="00472329">
      <w:pPr>
        <w:ind w:left="284"/>
        <w:rPr>
          <w:caps w:val="0"/>
          <w:sz w:val="24"/>
          <w:szCs w:val="24"/>
        </w:rPr>
      </w:pPr>
    </w:p>
    <w:p w:rsidR="00360F6C" w:rsidRDefault="00D642D2" w:rsidP="00472329">
      <w:pPr>
        <w:ind w:left="284"/>
        <w:rPr>
          <w:caps w:val="0"/>
          <w:color w:val="000000"/>
          <w:sz w:val="24"/>
          <w:szCs w:val="24"/>
        </w:rPr>
      </w:pPr>
      <w:r>
        <w:rPr>
          <w:caps w:val="0"/>
          <w:sz w:val="24"/>
          <w:szCs w:val="24"/>
        </w:rPr>
        <w:t xml:space="preserve">Föreningen har haft möte med </w:t>
      </w:r>
      <w:r w:rsidR="005D5D3D">
        <w:rPr>
          <w:caps w:val="0"/>
          <w:sz w:val="24"/>
          <w:szCs w:val="24"/>
        </w:rPr>
        <w:t>Suez</w:t>
      </w:r>
      <w:r>
        <w:rPr>
          <w:caps w:val="0"/>
          <w:sz w:val="24"/>
          <w:szCs w:val="24"/>
        </w:rPr>
        <w:t>,</w:t>
      </w:r>
      <w:r w:rsidR="005D5D3D">
        <w:rPr>
          <w:caps w:val="0"/>
          <w:sz w:val="24"/>
          <w:szCs w:val="24"/>
        </w:rPr>
        <w:t xml:space="preserve"> so</w:t>
      </w:r>
      <w:r w:rsidR="00360F6C">
        <w:rPr>
          <w:caps w:val="0"/>
          <w:sz w:val="24"/>
          <w:szCs w:val="24"/>
        </w:rPr>
        <w:t>m</w:t>
      </w:r>
      <w:r w:rsidR="005D5D3D">
        <w:rPr>
          <w:caps w:val="0"/>
          <w:sz w:val="24"/>
          <w:szCs w:val="24"/>
        </w:rPr>
        <w:t xml:space="preserve"> sköter sophämtningen</w:t>
      </w:r>
      <w:r>
        <w:rPr>
          <w:caps w:val="0"/>
          <w:sz w:val="24"/>
          <w:szCs w:val="24"/>
        </w:rPr>
        <w:t>, angående arbetsmiljön för deras anställda</w:t>
      </w:r>
      <w:r w:rsidR="004C0E0F">
        <w:rPr>
          <w:caps w:val="0"/>
          <w:sz w:val="24"/>
          <w:szCs w:val="24"/>
        </w:rPr>
        <w:t>. De vill inte längre backa in till soprummen med sopbi</w:t>
      </w:r>
      <w:r w:rsidR="004C0E0F">
        <w:rPr>
          <w:caps w:val="0"/>
          <w:color w:val="000000"/>
          <w:sz w:val="24"/>
          <w:szCs w:val="24"/>
        </w:rPr>
        <w:t xml:space="preserve">larna. Förslaget är att byta till nedgrävda behållare som placeras så att hämtning kan göras från Gränsvägen. Föreningen har fått offerter från tre företag. </w:t>
      </w:r>
    </w:p>
    <w:p w:rsidR="00FF7D42" w:rsidRDefault="00FF7D42" w:rsidP="00472329">
      <w:pPr>
        <w:ind w:left="284"/>
        <w:rPr>
          <w:caps w:val="0"/>
          <w:color w:val="000000"/>
          <w:sz w:val="24"/>
          <w:szCs w:val="24"/>
        </w:rPr>
      </w:pPr>
    </w:p>
    <w:p w:rsidR="004C0E0F" w:rsidRDefault="004C0E0F" w:rsidP="00472329">
      <w:pPr>
        <w:ind w:left="284"/>
        <w:rPr>
          <w:caps w:val="0"/>
          <w:color w:val="000000"/>
          <w:sz w:val="24"/>
          <w:szCs w:val="24"/>
        </w:rPr>
      </w:pPr>
    </w:p>
    <w:p w:rsidR="005A0377" w:rsidRDefault="005A0377" w:rsidP="00472329">
      <w:pPr>
        <w:pStyle w:val="Brdtext"/>
        <w:ind w:left="284"/>
        <w:rPr>
          <w:b/>
          <w:bCs/>
          <w:cap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EKONOMI</w:t>
      </w:r>
    </w:p>
    <w:p w:rsidR="005A0377" w:rsidRDefault="005A0377" w:rsidP="00472329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Föreningens bokföringsår följer kalenderåret. Bokslut och revision av räkenskaperna avser således 1 januari–31 december 201</w:t>
      </w:r>
      <w:r w:rsidR="00D642D2">
        <w:rPr>
          <w:caps w:val="0"/>
          <w:sz w:val="24"/>
          <w:szCs w:val="24"/>
        </w:rPr>
        <w:t>8</w:t>
      </w:r>
      <w:r>
        <w:rPr>
          <w:caps w:val="0"/>
          <w:sz w:val="24"/>
          <w:szCs w:val="24"/>
        </w:rPr>
        <w:t xml:space="preserve">. Månadsavgiften har varit 2 </w:t>
      </w:r>
      <w:r w:rsidR="00800779">
        <w:rPr>
          <w:caps w:val="0"/>
          <w:sz w:val="24"/>
          <w:szCs w:val="24"/>
        </w:rPr>
        <w:t>2</w:t>
      </w:r>
      <w:r>
        <w:rPr>
          <w:caps w:val="0"/>
          <w:sz w:val="24"/>
          <w:szCs w:val="24"/>
        </w:rPr>
        <w:t>00 kr per hushåll.</w:t>
      </w:r>
    </w:p>
    <w:p w:rsidR="005A0377" w:rsidRDefault="005A0377" w:rsidP="00472329">
      <w:pPr>
        <w:ind w:left="284"/>
        <w:rPr>
          <w:caps w:val="0"/>
          <w:sz w:val="24"/>
          <w:szCs w:val="24"/>
        </w:rPr>
      </w:pPr>
    </w:p>
    <w:p w:rsidR="005A0377" w:rsidRDefault="005A0377" w:rsidP="00472329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Betalningsmoralen är bra. Några påminnelse- och förseningsavgifter har dock utgått.</w:t>
      </w:r>
    </w:p>
    <w:p w:rsidR="005A0377" w:rsidRDefault="005A0377" w:rsidP="00472329">
      <w:pPr>
        <w:ind w:left="284"/>
        <w:rPr>
          <w:caps w:val="0"/>
          <w:strike/>
          <w:sz w:val="24"/>
          <w:szCs w:val="24"/>
        </w:rPr>
      </w:pPr>
    </w:p>
    <w:p w:rsidR="005A0377" w:rsidRDefault="005A0377" w:rsidP="00472329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Avsättning till reparationsfond har gjorts med</w:t>
      </w:r>
      <w:r>
        <w:rPr>
          <w:caps w:val="0"/>
          <w:color w:val="FF0000"/>
          <w:sz w:val="24"/>
          <w:szCs w:val="24"/>
        </w:rPr>
        <w:t xml:space="preserve"> </w:t>
      </w:r>
      <w:r w:rsidR="000253F7" w:rsidRPr="00E06AD0">
        <w:rPr>
          <w:caps w:val="0"/>
          <w:sz w:val="24"/>
          <w:szCs w:val="24"/>
        </w:rPr>
        <w:t>200 000</w:t>
      </w:r>
      <w:r w:rsidRPr="00E06AD0">
        <w:rPr>
          <w:caps w:val="0"/>
          <w:sz w:val="24"/>
          <w:szCs w:val="24"/>
        </w:rPr>
        <w:t xml:space="preserve"> </w:t>
      </w:r>
      <w:r>
        <w:rPr>
          <w:caps w:val="0"/>
          <w:color w:val="000000"/>
          <w:sz w:val="24"/>
          <w:szCs w:val="24"/>
        </w:rPr>
        <w:t>kronor</w:t>
      </w:r>
      <w:r>
        <w:rPr>
          <w:caps w:val="0"/>
          <w:color w:val="FF0000"/>
          <w:sz w:val="24"/>
          <w:szCs w:val="24"/>
        </w:rPr>
        <w:t xml:space="preserve">. </w:t>
      </w:r>
      <w:r>
        <w:rPr>
          <w:caps w:val="0"/>
          <w:sz w:val="24"/>
          <w:szCs w:val="24"/>
        </w:rPr>
        <w:t>Syftet med denna fond är att bygga upp ekonomisk beredskap för större skador, t ex haveri av värmeanläggningen eller vatten och avloppssystem. Föreningen är befriad från inkomstskatt på ränteintäkter.</w:t>
      </w:r>
    </w:p>
    <w:p w:rsidR="005A0377" w:rsidRPr="00A47F1D" w:rsidRDefault="005A0377" w:rsidP="00472329">
      <w:pPr>
        <w:pStyle w:val="Brdtextmedindrag"/>
        <w:ind w:left="284"/>
        <w:rPr>
          <w:caps/>
        </w:rPr>
      </w:pPr>
    </w:p>
    <w:p w:rsidR="005A0377" w:rsidRDefault="005A0377" w:rsidP="00472329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Kontot för administration inkluderar kostnader för ekonomi, bokföring, samt valberedning, revisorer, ordförande och sekreterare vid stämman och andra kostnader i samband med stämman.</w:t>
      </w:r>
    </w:p>
    <w:p w:rsidR="005D50E8" w:rsidRDefault="005D50E8" w:rsidP="00472329">
      <w:pPr>
        <w:pStyle w:val="Brdtext"/>
        <w:ind w:left="284"/>
        <w:rPr>
          <w:b/>
          <w:bCs/>
          <w:sz w:val="22"/>
          <w:szCs w:val="22"/>
          <w:u w:val="single"/>
        </w:rPr>
      </w:pPr>
    </w:p>
    <w:p w:rsidR="00FF7D42" w:rsidRDefault="00FF7D42" w:rsidP="00472329">
      <w:pPr>
        <w:pStyle w:val="Brdtext"/>
        <w:ind w:left="284"/>
        <w:rPr>
          <w:b/>
          <w:bCs/>
          <w:sz w:val="22"/>
          <w:szCs w:val="22"/>
          <w:u w:val="single"/>
        </w:rPr>
      </w:pPr>
    </w:p>
    <w:p w:rsidR="00FF7D42" w:rsidRDefault="00FF7D42" w:rsidP="00472329">
      <w:pPr>
        <w:pStyle w:val="Brdtext"/>
        <w:ind w:left="284"/>
        <w:rPr>
          <w:b/>
          <w:bCs/>
          <w:sz w:val="22"/>
          <w:szCs w:val="22"/>
          <w:u w:val="single"/>
        </w:rPr>
      </w:pPr>
    </w:p>
    <w:p w:rsidR="00FF7D42" w:rsidRDefault="00FF7D42" w:rsidP="00472329">
      <w:pPr>
        <w:pStyle w:val="Brdtext"/>
        <w:ind w:left="284"/>
        <w:rPr>
          <w:b/>
          <w:bCs/>
          <w:sz w:val="22"/>
          <w:szCs w:val="22"/>
          <w:u w:val="single"/>
        </w:rPr>
      </w:pPr>
    </w:p>
    <w:p w:rsidR="005A0377" w:rsidRDefault="005A0377" w:rsidP="00472329">
      <w:pPr>
        <w:pStyle w:val="Brdtext"/>
        <w:ind w:left="284"/>
        <w:rPr>
          <w:b/>
          <w:bCs/>
          <w:cap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TV-</w:t>
      </w:r>
      <w:r w:rsidR="005D50E8">
        <w:rPr>
          <w:b/>
          <w:bCs/>
          <w:sz w:val="22"/>
          <w:szCs w:val="22"/>
          <w:u w:val="single"/>
        </w:rPr>
        <w:t xml:space="preserve"> OCH BREDBANDS</w:t>
      </w:r>
      <w:r>
        <w:rPr>
          <w:b/>
          <w:bCs/>
          <w:sz w:val="22"/>
          <w:szCs w:val="22"/>
          <w:u w:val="single"/>
        </w:rPr>
        <w:t>ANLÄGGNINGEN</w:t>
      </w:r>
    </w:p>
    <w:p w:rsidR="0030641F" w:rsidRDefault="009316F3" w:rsidP="001B3FAB">
      <w:pPr>
        <w:pStyle w:val="Formatmall2"/>
        <w:ind w:left="284"/>
      </w:pPr>
      <w:r>
        <w:t>I samband med fusion flyttades Bredbandsbolaget in i Telenor som nu är leverantör av föreningens TV-utbud.</w:t>
      </w:r>
    </w:p>
    <w:p w:rsidR="009316F3" w:rsidRDefault="009316F3" w:rsidP="001B3FAB">
      <w:pPr>
        <w:pStyle w:val="Formatmall2"/>
        <w:ind w:left="284"/>
      </w:pPr>
    </w:p>
    <w:p w:rsidR="009316F3" w:rsidRDefault="0030641F" w:rsidP="001B3FAB">
      <w:pPr>
        <w:pStyle w:val="Formatmall2"/>
        <w:ind w:left="284"/>
      </w:pPr>
      <w:proofErr w:type="spellStart"/>
      <w:r>
        <w:t>Sigfast</w:t>
      </w:r>
      <w:proofErr w:type="spellEnd"/>
      <w:r>
        <w:t xml:space="preserve"> hemsida </w:t>
      </w:r>
      <w:r w:rsidR="009316F3">
        <w:t xml:space="preserve">som varit </w:t>
      </w:r>
      <w:proofErr w:type="spellStart"/>
      <w:r w:rsidR="009316F3">
        <w:t>nedstängd</w:t>
      </w:r>
      <w:proofErr w:type="spellEnd"/>
      <w:r w:rsidR="009316F3">
        <w:t xml:space="preserve"> en längre tid kom igång igen efter att felet hittats.</w:t>
      </w:r>
    </w:p>
    <w:p w:rsidR="009316F3" w:rsidRDefault="009316F3" w:rsidP="001B3FAB">
      <w:pPr>
        <w:pStyle w:val="Formatmall2"/>
        <w:ind w:left="284"/>
      </w:pPr>
    </w:p>
    <w:p w:rsidR="001B3FAB" w:rsidRPr="001B3FAB" w:rsidRDefault="005757D2" w:rsidP="001B3FAB">
      <w:pPr>
        <w:pStyle w:val="Formatmall2"/>
        <w:ind w:left="284"/>
      </w:pPr>
      <w:r>
        <w:t>I övrigt har an</w:t>
      </w:r>
      <w:r w:rsidR="001B3FAB" w:rsidRPr="001B3FAB">
        <w:t>läggningen fungerat utan anmärkning.</w:t>
      </w:r>
      <w:r w:rsidR="001B3FAB">
        <w:t xml:space="preserve"> </w:t>
      </w:r>
    </w:p>
    <w:p w:rsidR="00A47F1D" w:rsidRDefault="00A47F1D" w:rsidP="00472329">
      <w:pPr>
        <w:pStyle w:val="Rubrik"/>
        <w:ind w:left="284"/>
        <w:jc w:val="left"/>
        <w:rPr>
          <w:b w:val="0"/>
          <w:bCs w:val="0"/>
          <w:sz w:val="24"/>
          <w:szCs w:val="24"/>
          <w:u w:val="none"/>
        </w:rPr>
      </w:pPr>
    </w:p>
    <w:p w:rsidR="00FF7D42" w:rsidRDefault="00FF7D42" w:rsidP="00472329">
      <w:pPr>
        <w:pStyle w:val="Rubrik"/>
        <w:ind w:left="284"/>
        <w:jc w:val="left"/>
        <w:rPr>
          <w:b w:val="0"/>
          <w:bCs w:val="0"/>
          <w:sz w:val="24"/>
          <w:szCs w:val="24"/>
          <w:u w:val="none"/>
        </w:rPr>
      </w:pPr>
    </w:p>
    <w:p w:rsidR="005A0377" w:rsidRDefault="005A0377" w:rsidP="00472329">
      <w:pPr>
        <w:pStyle w:val="Brdtext"/>
        <w:ind w:left="284"/>
        <w:jc w:val="both"/>
        <w:rPr>
          <w:b/>
          <w:bCs/>
          <w:sz w:val="22"/>
          <w:szCs w:val="22"/>
          <w:u w:val="single"/>
        </w:rPr>
      </w:pPr>
      <w:r w:rsidRPr="00FD0E8A">
        <w:rPr>
          <w:b/>
          <w:bCs/>
          <w:sz w:val="22"/>
          <w:szCs w:val="22"/>
          <w:u w:val="single"/>
        </w:rPr>
        <w:t>UNDERCENTRALEN</w:t>
      </w:r>
    </w:p>
    <w:p w:rsidR="002F1E94" w:rsidRDefault="00FF7D42" w:rsidP="002F1E94">
      <w:pPr>
        <w:pStyle w:val="Brdtext"/>
        <w:ind w:left="284"/>
      </w:pPr>
      <w:r>
        <w:t>U</w:t>
      </w:r>
      <w:r w:rsidR="002F1E94">
        <w:t xml:space="preserve">ndercentralen </w:t>
      </w:r>
      <w:r w:rsidR="006141F4">
        <w:t xml:space="preserve">har </w:t>
      </w:r>
      <w:r w:rsidR="005D49EB">
        <w:t xml:space="preserve">under året </w:t>
      </w:r>
      <w:r w:rsidR="002F1E94">
        <w:t>fungerat utan anmärkning.</w:t>
      </w:r>
    </w:p>
    <w:p w:rsidR="005A0377" w:rsidRDefault="005A0377" w:rsidP="00670D63">
      <w:pPr>
        <w:tabs>
          <w:tab w:val="left" w:pos="3969"/>
        </w:tabs>
        <w:rPr>
          <w:b/>
          <w:bCs/>
          <w:caps w:val="0"/>
          <w:sz w:val="24"/>
          <w:szCs w:val="24"/>
          <w:u w:val="single"/>
        </w:rPr>
      </w:pPr>
      <w:r>
        <w:rPr>
          <w:b/>
          <w:bCs/>
          <w:caps w:val="0"/>
          <w:sz w:val="24"/>
          <w:szCs w:val="24"/>
          <w:u w:val="single"/>
        </w:rPr>
        <w:br w:type="page"/>
      </w:r>
      <w:r>
        <w:rPr>
          <w:b/>
          <w:bCs/>
          <w:caps w:val="0"/>
          <w:sz w:val="24"/>
          <w:szCs w:val="24"/>
          <w:u w:val="single"/>
        </w:rPr>
        <w:lastRenderedPageBreak/>
        <w:t>§ 9</w:t>
      </w:r>
      <w:r w:rsidRPr="0086190A">
        <w:rPr>
          <w:b/>
          <w:bCs/>
          <w:caps w:val="0"/>
          <w:sz w:val="24"/>
          <w:szCs w:val="24"/>
          <w:u w:val="single"/>
        </w:rPr>
        <w:t xml:space="preserve"> </w:t>
      </w:r>
      <w:r>
        <w:rPr>
          <w:b/>
          <w:bCs/>
          <w:caps w:val="0"/>
          <w:sz w:val="24"/>
          <w:szCs w:val="24"/>
          <w:u w:val="single"/>
        </w:rPr>
        <w:t>Bokslut</w:t>
      </w:r>
    </w:p>
    <w:tbl>
      <w:tblPr>
        <w:tblW w:w="7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1634"/>
        <w:gridCol w:w="1720"/>
        <w:gridCol w:w="1680"/>
      </w:tblGrid>
      <w:tr w:rsidR="00320A21" w:rsidRPr="00320A21" w:rsidTr="005F5412">
        <w:trPr>
          <w:trHeight w:val="36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FF7D42">
            <w:pPr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  <w:t>ÅRSBOKSLUT 201</w:t>
            </w:r>
            <w:r w:rsidR="00FF7D42"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  <w:t>8</w:t>
            </w:r>
            <w:r w:rsidRPr="00320A21"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  <w:t>-12-31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  <w:color w:val="FFFFFF"/>
                <w:sz w:val="16"/>
                <w:szCs w:val="16"/>
              </w:rPr>
            </w:pPr>
            <w:r w:rsidRPr="00320A21">
              <w:rPr>
                <w:rFonts w:ascii="Arial" w:hAnsi="Arial" w:cs="Arial"/>
                <w:caps w:val="0"/>
                <w:color w:val="FFFFFF"/>
                <w:sz w:val="16"/>
                <w:szCs w:val="16"/>
              </w:rPr>
              <w:t>2014-02-09</w:t>
            </w:r>
          </w:p>
        </w:tc>
      </w:tr>
      <w:tr w:rsidR="00320A21" w:rsidRPr="00320A21" w:rsidTr="005F5412">
        <w:trPr>
          <w:trHeight w:val="23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  <w:color w:val="FFFFFF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5F5412">
        <w:trPr>
          <w:trHeight w:val="31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sz w:val="24"/>
                <w:szCs w:val="24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sz w:val="24"/>
                <w:szCs w:val="24"/>
              </w:rPr>
              <w:t>Tillgångar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5F5412">
        <w:trPr>
          <w:trHeight w:val="28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  <w:color w:val="FFFFFF"/>
              </w:rPr>
            </w:pPr>
            <w:r w:rsidRPr="00320A21">
              <w:rPr>
                <w:rFonts w:ascii="Arial" w:hAnsi="Arial" w:cs="Arial"/>
                <w:caps w:val="0"/>
                <w:color w:val="FFFFFF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ING BALANS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UTG BALANS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  <w:color w:val="FFFFFF"/>
              </w:rPr>
            </w:pPr>
            <w:r w:rsidRPr="00320A21">
              <w:rPr>
                <w:rFonts w:ascii="Arial" w:hAnsi="Arial" w:cs="Arial"/>
                <w:b/>
                <w:bCs/>
                <w:i/>
                <w:iCs/>
                <w:caps w:val="0"/>
                <w:color w:val="FFFFFF"/>
              </w:rPr>
              <w:t>Förändring</w:t>
            </w:r>
          </w:p>
        </w:tc>
      </w:tr>
      <w:tr w:rsidR="00320A21" w:rsidRPr="00320A21" w:rsidTr="005F5412">
        <w:trPr>
          <w:trHeight w:val="21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  <w:color w:val="FFFFFF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caps w:val="0"/>
              </w:rPr>
            </w:pP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Plusgirot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0253F7" w:rsidP="00320A21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520 934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5F5412" w:rsidP="000253F7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5</w:t>
            </w:r>
            <w:r w:rsidR="000253F7">
              <w:rPr>
                <w:rFonts w:ascii="Arial" w:hAnsi="Arial" w:cs="Arial"/>
                <w:caps w:val="0"/>
              </w:rPr>
              <w:t>7</w:t>
            </w:r>
            <w:r>
              <w:rPr>
                <w:rFonts w:ascii="Arial" w:hAnsi="Arial" w:cs="Arial"/>
                <w:caps w:val="0"/>
              </w:rPr>
              <w:t xml:space="preserve">9 </w:t>
            </w:r>
            <w:r w:rsidR="000253F7">
              <w:rPr>
                <w:rFonts w:ascii="Arial" w:hAnsi="Arial" w:cs="Arial"/>
                <w:caps w:val="0"/>
              </w:rPr>
              <w:t>499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CD354C" w:rsidP="000253F7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proofErr w:type="gramStart"/>
            <w:r w:rsidRPr="00CD354C">
              <w:rPr>
                <w:rFonts w:ascii="Arial" w:hAnsi="Arial" w:cs="Arial"/>
                <w:i/>
                <w:iCs/>
                <w:caps w:val="0"/>
                <w:color w:val="FF0000"/>
              </w:rPr>
              <w:t>-</w:t>
            </w:r>
            <w:proofErr w:type="gramEnd"/>
            <w:r w:rsidR="000253F7">
              <w:rPr>
                <w:rFonts w:ascii="Arial" w:hAnsi="Arial" w:cs="Arial"/>
                <w:i/>
                <w:iCs/>
                <w:caps w:val="0"/>
                <w:color w:val="FF0000"/>
              </w:rPr>
              <w:t>58 565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Sparkonto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5F5412" w:rsidP="00320A21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150 686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150 686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320A21">
              <w:rPr>
                <w:rFonts w:ascii="Arial" w:hAnsi="Arial" w:cs="Arial"/>
                <w:i/>
                <w:iCs/>
                <w:caps w:val="0"/>
              </w:rPr>
              <w:t>0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Tillgångar totalt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0253F7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671 620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0253F7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 xml:space="preserve">730 185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CD354C" w:rsidP="000253F7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  <w:proofErr w:type="gramStart"/>
            <w:r w:rsidRPr="00CD354C">
              <w:rPr>
                <w:rFonts w:ascii="Arial" w:hAnsi="Arial" w:cs="Arial"/>
                <w:b/>
                <w:bCs/>
                <w:i/>
                <w:iCs/>
                <w:caps w:val="0"/>
                <w:color w:val="FF0000"/>
              </w:rPr>
              <w:t>-</w:t>
            </w:r>
            <w:proofErr w:type="gramEnd"/>
            <w:r w:rsidR="000253F7">
              <w:rPr>
                <w:rFonts w:ascii="Arial" w:hAnsi="Arial" w:cs="Arial"/>
                <w:b/>
                <w:bCs/>
                <w:i/>
                <w:iCs/>
                <w:caps w:val="0"/>
                <w:color w:val="FF0000"/>
              </w:rPr>
              <w:t>58 565</w:t>
            </w:r>
          </w:p>
        </w:tc>
      </w:tr>
      <w:tr w:rsidR="00320A21" w:rsidRPr="00320A21" w:rsidTr="005F5412">
        <w:trPr>
          <w:trHeight w:val="25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5F5412">
        <w:trPr>
          <w:trHeight w:val="31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sz w:val="24"/>
                <w:szCs w:val="24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sz w:val="24"/>
                <w:szCs w:val="24"/>
              </w:rPr>
              <w:t>Resultaträkning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5F5412">
        <w:trPr>
          <w:trHeight w:val="28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caps w:val="0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067D30">
            <w:pPr>
              <w:jc w:val="right"/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UTFALL 201</w:t>
            </w:r>
            <w:r w:rsidR="00067D30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067D30">
            <w:pPr>
              <w:ind w:left="25" w:hanging="25"/>
              <w:jc w:val="right"/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BUDGET 201</w:t>
            </w:r>
            <w:r w:rsidR="00067D30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  <w:color w:val="FFFFFF"/>
              </w:rPr>
            </w:pPr>
            <w:r w:rsidRPr="00320A21">
              <w:rPr>
                <w:rFonts w:ascii="Arial" w:hAnsi="Arial" w:cs="Arial"/>
                <w:b/>
                <w:bCs/>
                <w:i/>
                <w:iCs/>
                <w:caps w:val="0"/>
                <w:color w:val="FFFFFF"/>
              </w:rPr>
              <w:t>Differens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u w:val="single"/>
              </w:rPr>
              <w:t>Intäkter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Månadsavgifter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1</w:t>
            </w:r>
            <w:r w:rsidR="005F5412">
              <w:rPr>
                <w:rFonts w:ascii="Arial" w:hAnsi="Arial" w:cs="Arial"/>
                <w:caps w:val="0"/>
              </w:rPr>
              <w:t> 980 00</w:t>
            </w:r>
            <w:r w:rsidR="000253F7"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1 980 000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0253F7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</w:rPr>
              <w:t>0</w:t>
            </w:r>
            <w:r w:rsidR="00320A21" w:rsidRPr="00320A21">
              <w:rPr>
                <w:rFonts w:ascii="Arial" w:hAnsi="Arial" w:cs="Arial"/>
                <w:i/>
                <w:iCs/>
                <w:caps w:val="0"/>
                <w:color w:val="FF000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Övriga intäkter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0253F7" w:rsidP="00320A21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6 730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5 000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CD354C" w:rsidRDefault="000253F7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</w:rPr>
              <w:t>1730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Summa intäkter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1</w:t>
            </w:r>
            <w:r w:rsidR="005F5412">
              <w:rPr>
                <w:rFonts w:ascii="Arial" w:hAnsi="Arial" w:cs="Arial"/>
                <w:b/>
                <w:bCs/>
                <w:caps w:val="0"/>
              </w:rPr>
              <w:t xml:space="preserve"> 986 </w:t>
            </w:r>
            <w:r w:rsidR="000253F7">
              <w:rPr>
                <w:rFonts w:ascii="Arial" w:hAnsi="Arial" w:cs="Arial"/>
                <w:b/>
                <w:bCs/>
                <w:caps w:val="0"/>
              </w:rPr>
              <w:t>730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1 985 000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CD354C" w:rsidRDefault="000253F7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  <w:r>
              <w:rPr>
                <w:rFonts w:ascii="Arial" w:hAnsi="Arial" w:cs="Arial"/>
                <w:b/>
                <w:bCs/>
                <w:i/>
                <w:iCs/>
                <w:caps w:val="0"/>
              </w:rPr>
              <w:t>1730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u w:val="single"/>
              </w:rPr>
              <w:t>Kostnader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Fjärrvärme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0253F7">
              <w:rPr>
                <w:rFonts w:ascii="Arial" w:hAnsi="Arial" w:cs="Arial"/>
                <w:caps w:val="0"/>
              </w:rPr>
              <w:t>782 041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-800 000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0253F7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</w:rPr>
              <w:t>17 959</w:t>
            </w:r>
            <w:r w:rsidR="00320A21" w:rsidRPr="00320A21">
              <w:rPr>
                <w:rFonts w:ascii="Arial" w:hAnsi="Arial" w:cs="Arial"/>
                <w:i/>
                <w:iCs/>
                <w:caps w:val="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Vatten/Avlopp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5F5412">
              <w:rPr>
                <w:rFonts w:ascii="Arial" w:hAnsi="Arial" w:cs="Arial"/>
                <w:caps w:val="0"/>
              </w:rPr>
              <w:t>22</w:t>
            </w:r>
            <w:r w:rsidR="00CD354C">
              <w:rPr>
                <w:rFonts w:ascii="Arial" w:hAnsi="Arial" w:cs="Arial"/>
                <w:caps w:val="0"/>
              </w:rPr>
              <w:t>9</w:t>
            </w:r>
            <w:r w:rsidR="005F5412">
              <w:rPr>
                <w:rFonts w:ascii="Arial" w:hAnsi="Arial" w:cs="Arial"/>
                <w:caps w:val="0"/>
              </w:rPr>
              <w:t xml:space="preserve"> </w:t>
            </w:r>
            <w:r w:rsidR="000253F7">
              <w:rPr>
                <w:rFonts w:ascii="Arial" w:hAnsi="Arial" w:cs="Arial"/>
                <w:caps w:val="0"/>
              </w:rPr>
              <w:t>575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5F5412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-2</w:t>
            </w:r>
            <w:r w:rsidR="005F5412">
              <w:rPr>
                <w:rFonts w:ascii="Arial" w:hAnsi="Arial" w:cs="Arial"/>
                <w:caps w:val="0"/>
              </w:rPr>
              <w:t>5</w:t>
            </w:r>
            <w:r w:rsidRPr="00320A21">
              <w:rPr>
                <w:rFonts w:ascii="Arial" w:hAnsi="Arial" w:cs="Arial"/>
                <w:caps w:val="0"/>
              </w:rPr>
              <w:t>0 000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CD354C" w:rsidP="000253F7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</w:rPr>
              <w:t xml:space="preserve">20 </w:t>
            </w:r>
            <w:r w:rsidR="000253F7">
              <w:rPr>
                <w:rFonts w:ascii="Arial" w:hAnsi="Arial" w:cs="Arial"/>
                <w:i/>
                <w:iCs/>
                <w:caps w:val="0"/>
              </w:rPr>
              <w:t>425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Sophämtning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0253F7">
              <w:rPr>
                <w:rFonts w:ascii="Arial" w:hAnsi="Arial" w:cs="Arial"/>
                <w:caps w:val="0"/>
              </w:rPr>
              <w:t>161 044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5F5412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-14</w:t>
            </w:r>
            <w:r w:rsidR="005F5412">
              <w:rPr>
                <w:rFonts w:ascii="Arial" w:hAnsi="Arial" w:cs="Arial"/>
                <w:caps w:val="0"/>
              </w:rPr>
              <w:t>0</w:t>
            </w:r>
            <w:r w:rsidRPr="00320A21">
              <w:rPr>
                <w:rFonts w:ascii="Arial" w:hAnsi="Arial" w:cs="Arial"/>
                <w:caps w:val="0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0253F7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proofErr w:type="gramStart"/>
            <w:r w:rsidRPr="00067D30">
              <w:rPr>
                <w:rFonts w:ascii="Arial" w:hAnsi="Arial" w:cs="Arial"/>
                <w:i/>
                <w:iCs/>
                <w:caps w:val="0"/>
                <w:color w:val="FF0000"/>
              </w:rPr>
              <w:t>-</w:t>
            </w:r>
            <w:proofErr w:type="gramEnd"/>
            <w:r w:rsidRPr="00067D30">
              <w:rPr>
                <w:rFonts w:ascii="Arial" w:hAnsi="Arial" w:cs="Arial"/>
                <w:i/>
                <w:iCs/>
                <w:caps w:val="0"/>
                <w:color w:val="FF0000"/>
              </w:rPr>
              <w:t>21 044</w:t>
            </w:r>
            <w:r w:rsidR="00320A21" w:rsidRPr="00067D30">
              <w:rPr>
                <w:rFonts w:ascii="Arial" w:hAnsi="Arial" w:cs="Arial"/>
                <w:i/>
                <w:iCs/>
                <w:caps w:val="0"/>
                <w:color w:val="FF000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Snöröjning &amp; sopning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="000253F7">
              <w:rPr>
                <w:rFonts w:ascii="Arial" w:hAnsi="Arial" w:cs="Arial"/>
                <w:caps w:val="0"/>
              </w:rPr>
              <w:t>89 688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5F5412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="005F5412">
              <w:rPr>
                <w:rFonts w:ascii="Arial" w:hAnsi="Arial" w:cs="Arial"/>
                <w:caps w:val="0"/>
              </w:rPr>
              <w:t>75</w:t>
            </w:r>
            <w:r w:rsidRPr="00320A21">
              <w:rPr>
                <w:rFonts w:ascii="Arial" w:hAnsi="Arial" w:cs="Arial"/>
                <w:caps w:val="0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0253F7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proofErr w:type="gramStart"/>
            <w:r w:rsidRPr="00067D30">
              <w:rPr>
                <w:rFonts w:ascii="Arial" w:hAnsi="Arial" w:cs="Arial"/>
                <w:i/>
                <w:iCs/>
                <w:caps w:val="0"/>
                <w:color w:val="FF0000"/>
              </w:rPr>
              <w:t>-</w:t>
            </w:r>
            <w:proofErr w:type="gramEnd"/>
            <w:r w:rsidRPr="00067D30">
              <w:rPr>
                <w:rFonts w:ascii="Arial" w:hAnsi="Arial" w:cs="Arial"/>
                <w:i/>
                <w:iCs/>
                <w:caps w:val="0"/>
                <w:color w:val="FF0000"/>
              </w:rPr>
              <w:t>14 688</w:t>
            </w:r>
            <w:r w:rsidR="00320A21" w:rsidRPr="00067D30">
              <w:rPr>
                <w:rFonts w:ascii="Arial" w:hAnsi="Arial" w:cs="Arial"/>
                <w:i/>
                <w:iCs/>
                <w:caps w:val="0"/>
                <w:color w:val="FF000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Trädgårdsskötsel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0253F7">
              <w:rPr>
                <w:rFonts w:ascii="Arial" w:hAnsi="Arial" w:cs="Arial"/>
                <w:caps w:val="0"/>
              </w:rPr>
              <w:t>150 095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-1</w:t>
            </w:r>
            <w:r w:rsidR="000253F7">
              <w:rPr>
                <w:rFonts w:ascii="Arial" w:hAnsi="Arial" w:cs="Arial"/>
                <w:caps w:val="0"/>
              </w:rPr>
              <w:t>25</w:t>
            </w:r>
            <w:r w:rsidRPr="00320A21">
              <w:rPr>
                <w:rFonts w:ascii="Arial" w:hAnsi="Arial" w:cs="Arial"/>
                <w:caps w:val="0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C04951" w:rsidP="000253F7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proofErr w:type="gramStart"/>
            <w:r w:rsidRPr="00C04951">
              <w:rPr>
                <w:rFonts w:ascii="Arial" w:hAnsi="Arial" w:cs="Arial"/>
                <w:i/>
                <w:iCs/>
                <w:caps w:val="0"/>
                <w:color w:val="FF0000"/>
              </w:rPr>
              <w:t>-</w:t>
            </w:r>
            <w:proofErr w:type="gramEnd"/>
            <w:r w:rsidR="000253F7">
              <w:rPr>
                <w:rFonts w:ascii="Arial" w:hAnsi="Arial" w:cs="Arial"/>
                <w:i/>
                <w:iCs/>
                <w:caps w:val="0"/>
                <w:color w:val="FF0000"/>
              </w:rPr>
              <w:t>25 095</w:t>
            </w:r>
            <w:r w:rsidR="00320A21" w:rsidRPr="00C04951">
              <w:rPr>
                <w:rFonts w:ascii="Arial" w:hAnsi="Arial" w:cs="Arial"/>
                <w:i/>
                <w:iCs/>
                <w:caps w:val="0"/>
                <w:color w:val="FF000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Rep/underhåll fastighet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0253F7">
              <w:rPr>
                <w:rFonts w:ascii="Arial" w:hAnsi="Arial" w:cs="Arial"/>
                <w:caps w:val="0"/>
              </w:rPr>
              <w:t>140 909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0253F7">
              <w:rPr>
                <w:rFonts w:ascii="Arial" w:hAnsi="Arial" w:cs="Arial"/>
                <w:caps w:val="0"/>
              </w:rPr>
              <w:t>150</w:t>
            </w:r>
            <w:r w:rsidRPr="00320A21">
              <w:rPr>
                <w:rFonts w:ascii="Arial" w:hAnsi="Arial" w:cs="Arial"/>
                <w:caps w:val="0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0253F7" w:rsidP="000253F7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0253F7">
              <w:rPr>
                <w:rFonts w:ascii="Arial" w:hAnsi="Arial" w:cs="Arial"/>
                <w:i/>
                <w:iCs/>
                <w:caps w:val="0"/>
                <w:color w:val="000000" w:themeColor="text1"/>
              </w:rPr>
              <w:t>9 091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Rep/underhåll lekutrustning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="000253F7"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="000253F7">
              <w:rPr>
                <w:rFonts w:ascii="Arial" w:hAnsi="Arial" w:cs="Arial"/>
                <w:caps w:val="0"/>
              </w:rPr>
              <w:t>25</w:t>
            </w:r>
            <w:r w:rsidRPr="00320A21">
              <w:rPr>
                <w:rFonts w:ascii="Arial" w:hAnsi="Arial" w:cs="Arial"/>
                <w:caps w:val="0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067D30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</w:rPr>
              <w:t>25 000</w:t>
            </w:r>
            <w:r w:rsidR="00320A21" w:rsidRPr="00320A21">
              <w:rPr>
                <w:rFonts w:ascii="Arial" w:hAnsi="Arial" w:cs="Arial"/>
                <w:i/>
                <w:iCs/>
                <w:caps w:val="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El för drift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="000253F7">
              <w:rPr>
                <w:rFonts w:ascii="Arial" w:hAnsi="Arial" w:cs="Arial"/>
                <w:caps w:val="0"/>
              </w:rPr>
              <w:t>84 279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="000253F7">
              <w:rPr>
                <w:rFonts w:ascii="Arial" w:hAnsi="Arial" w:cs="Arial"/>
                <w:caps w:val="0"/>
              </w:rPr>
              <w:t>80 0</w:t>
            </w:r>
            <w:r w:rsidRPr="00320A21">
              <w:rPr>
                <w:rFonts w:ascii="Arial" w:hAnsi="Arial" w:cs="Arial"/>
                <w:caps w:val="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C04951" w:rsidP="00067D30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proofErr w:type="gramStart"/>
            <w:r w:rsidRPr="00C04951">
              <w:rPr>
                <w:rFonts w:ascii="Arial" w:hAnsi="Arial" w:cs="Arial"/>
                <w:i/>
                <w:iCs/>
                <w:caps w:val="0"/>
                <w:color w:val="FF0000"/>
              </w:rPr>
              <w:t>-</w:t>
            </w:r>
            <w:proofErr w:type="gramEnd"/>
            <w:r w:rsidR="00067D30">
              <w:rPr>
                <w:rFonts w:ascii="Arial" w:hAnsi="Arial" w:cs="Arial"/>
                <w:i/>
                <w:iCs/>
                <w:caps w:val="0"/>
                <w:color w:val="FF0000"/>
              </w:rPr>
              <w:t>4 279</w:t>
            </w:r>
            <w:r w:rsidR="00320A21" w:rsidRPr="00C04951">
              <w:rPr>
                <w:rFonts w:ascii="Arial" w:hAnsi="Arial" w:cs="Arial"/>
                <w:i/>
                <w:iCs/>
                <w:caps w:val="0"/>
                <w:color w:val="FF000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Internet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0253F7">
              <w:rPr>
                <w:rFonts w:ascii="Arial" w:hAnsi="Arial" w:cs="Arial"/>
                <w:caps w:val="0"/>
              </w:rPr>
              <w:t>114 480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-115 000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067D30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</w:rPr>
              <w:t>520</w:t>
            </w:r>
            <w:r w:rsidR="00320A21" w:rsidRPr="00320A21">
              <w:rPr>
                <w:rFonts w:ascii="Arial" w:hAnsi="Arial" w:cs="Arial"/>
                <w:i/>
                <w:iCs/>
                <w:caps w:val="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TV kanaler/underhåll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="000253F7">
              <w:rPr>
                <w:rFonts w:ascii="Arial" w:hAnsi="Arial" w:cs="Arial"/>
                <w:caps w:val="0"/>
              </w:rPr>
              <w:t>87 536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-</w:t>
            </w:r>
            <w:r w:rsidR="000253F7">
              <w:rPr>
                <w:rFonts w:ascii="Arial" w:hAnsi="Arial" w:cs="Arial"/>
                <w:caps w:val="0"/>
              </w:rPr>
              <w:t>120</w:t>
            </w:r>
            <w:r w:rsidRPr="00320A21">
              <w:rPr>
                <w:rFonts w:ascii="Arial" w:hAnsi="Arial" w:cs="Arial"/>
                <w:caps w:val="0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067D30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067D30">
              <w:rPr>
                <w:rFonts w:ascii="Arial" w:hAnsi="Arial" w:cs="Arial"/>
                <w:i/>
                <w:iCs/>
                <w:caps w:val="0"/>
                <w:color w:val="000000" w:themeColor="text1"/>
              </w:rPr>
              <w:t>32 464</w:t>
            </w:r>
            <w:r w:rsidR="00320A21" w:rsidRPr="00067D30">
              <w:rPr>
                <w:rFonts w:ascii="Arial" w:hAnsi="Arial" w:cs="Arial"/>
                <w:i/>
                <w:iCs/>
                <w:caps w:val="0"/>
                <w:color w:val="000000" w:themeColor="text1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Styrelsearvode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="000253F7">
              <w:rPr>
                <w:rFonts w:ascii="Arial" w:hAnsi="Arial" w:cs="Arial"/>
                <w:caps w:val="0"/>
              </w:rPr>
              <w:t>58 750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="005F5412">
              <w:rPr>
                <w:rFonts w:ascii="Arial" w:hAnsi="Arial" w:cs="Arial"/>
                <w:caps w:val="0"/>
              </w:rPr>
              <w:t>5</w:t>
            </w:r>
            <w:r w:rsidR="000253F7">
              <w:rPr>
                <w:rFonts w:ascii="Arial" w:hAnsi="Arial" w:cs="Arial"/>
                <w:caps w:val="0"/>
              </w:rPr>
              <w:t>8</w:t>
            </w:r>
            <w:r w:rsidR="005F5412">
              <w:rPr>
                <w:rFonts w:ascii="Arial" w:hAnsi="Arial" w:cs="Arial"/>
                <w:caps w:val="0"/>
              </w:rPr>
              <w:t xml:space="preserve"> 750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320A21">
              <w:rPr>
                <w:rFonts w:ascii="Arial" w:hAnsi="Arial" w:cs="Arial"/>
                <w:i/>
                <w:iCs/>
                <w:caps w:val="0"/>
              </w:rPr>
              <w:t xml:space="preserve">0 </w:t>
            </w:r>
          </w:p>
        </w:tc>
      </w:tr>
      <w:tr w:rsidR="00CD354C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54C" w:rsidRPr="00320A21" w:rsidRDefault="00CD354C" w:rsidP="00320A21">
            <w:pPr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Administration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54C" w:rsidRPr="00320A21" w:rsidRDefault="00CD354C" w:rsidP="000253F7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>
              <w:rPr>
                <w:rFonts w:ascii="Arial" w:hAnsi="Arial" w:cs="Arial"/>
                <w:caps w:val="0"/>
              </w:rPr>
              <w:t>-</w:t>
            </w:r>
            <w:proofErr w:type="gramEnd"/>
            <w:r w:rsidR="000253F7">
              <w:rPr>
                <w:rFonts w:ascii="Arial" w:hAnsi="Arial" w:cs="Arial"/>
                <w:caps w:val="0"/>
              </w:rPr>
              <w:t>18 522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54C" w:rsidRPr="00320A21" w:rsidRDefault="00CD354C" w:rsidP="000253F7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>
              <w:rPr>
                <w:rFonts w:ascii="Arial" w:hAnsi="Arial" w:cs="Arial"/>
                <w:caps w:val="0"/>
              </w:rPr>
              <w:t>-</w:t>
            </w:r>
            <w:proofErr w:type="gramEnd"/>
            <w:r w:rsidR="000253F7">
              <w:rPr>
                <w:rFonts w:ascii="Arial" w:hAnsi="Arial" w:cs="Arial"/>
                <w:caps w:val="0"/>
              </w:rPr>
              <w:t>20</w:t>
            </w:r>
            <w:r>
              <w:rPr>
                <w:rFonts w:ascii="Arial" w:hAnsi="Arial" w:cs="Arial"/>
                <w:caps w:val="0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54C" w:rsidRPr="00C04951" w:rsidRDefault="00067D30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067D30">
              <w:rPr>
                <w:rFonts w:ascii="Arial" w:hAnsi="Arial" w:cs="Arial"/>
                <w:i/>
                <w:iCs/>
                <w:caps w:val="0"/>
                <w:color w:val="000000" w:themeColor="text1"/>
              </w:rPr>
              <w:t>1 478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Övriga förvaltningskostnader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="005F5412">
              <w:rPr>
                <w:rFonts w:ascii="Arial" w:hAnsi="Arial" w:cs="Arial"/>
                <w:caps w:val="0"/>
              </w:rPr>
              <w:t xml:space="preserve">9 </w:t>
            </w:r>
            <w:r w:rsidR="000253F7">
              <w:rPr>
                <w:rFonts w:ascii="Arial" w:hAnsi="Arial" w:cs="Arial"/>
                <w:caps w:val="0"/>
              </w:rPr>
              <w:t>450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Pr="00320A21">
              <w:rPr>
                <w:rFonts w:ascii="Arial" w:hAnsi="Arial" w:cs="Arial"/>
                <w:caps w:val="0"/>
              </w:rPr>
              <w:t>23 000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C04951" w:rsidP="00067D30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</w:rPr>
              <w:t xml:space="preserve">13 </w:t>
            </w:r>
            <w:r w:rsidR="00067D30">
              <w:rPr>
                <w:rFonts w:ascii="Arial" w:hAnsi="Arial" w:cs="Arial"/>
                <w:i/>
                <w:iCs/>
                <w:caps w:val="0"/>
              </w:rPr>
              <w:t>550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Bankkostnader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="000253F7">
              <w:rPr>
                <w:rFonts w:ascii="Arial" w:hAnsi="Arial" w:cs="Arial"/>
                <w:caps w:val="0"/>
              </w:rPr>
              <w:t>1 796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5F5412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Pr="00320A21">
              <w:rPr>
                <w:rFonts w:ascii="Arial" w:hAnsi="Arial" w:cs="Arial"/>
                <w:caps w:val="0"/>
              </w:rPr>
              <w:t xml:space="preserve">2 </w:t>
            </w:r>
            <w:r w:rsidR="005F5412">
              <w:rPr>
                <w:rFonts w:ascii="Arial" w:hAnsi="Arial" w:cs="Arial"/>
                <w:caps w:val="0"/>
              </w:rPr>
              <w:t>5</w:t>
            </w:r>
            <w:r w:rsidRPr="00320A21">
              <w:rPr>
                <w:rFonts w:ascii="Arial" w:hAnsi="Arial" w:cs="Arial"/>
                <w:caps w:val="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067D30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</w:rPr>
              <w:t>705</w:t>
            </w:r>
            <w:r w:rsidR="00320A21" w:rsidRPr="00320A21">
              <w:rPr>
                <w:rFonts w:ascii="Arial" w:hAnsi="Arial" w:cs="Arial"/>
                <w:i/>
                <w:iCs/>
                <w:caps w:val="0"/>
                <w:color w:val="FF000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Summa kostnader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-</w:t>
            </w:r>
            <w:r w:rsidR="000253F7">
              <w:rPr>
                <w:rFonts w:ascii="Arial" w:hAnsi="Arial" w:cs="Arial"/>
                <w:b/>
                <w:bCs/>
                <w:caps w:val="0"/>
              </w:rPr>
              <w:t>1 928 165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0253F7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-</w:t>
            </w:r>
            <w:r w:rsidR="000253F7">
              <w:rPr>
                <w:rFonts w:ascii="Arial" w:hAnsi="Arial" w:cs="Arial"/>
                <w:b/>
                <w:bCs/>
                <w:caps w:val="0"/>
              </w:rPr>
              <w:t>1 984 250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0253F7" w:rsidP="000253F7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  <w:r w:rsidRPr="000253F7">
              <w:rPr>
                <w:rFonts w:ascii="Arial" w:hAnsi="Arial" w:cs="Arial"/>
                <w:b/>
                <w:bCs/>
                <w:i/>
                <w:iCs/>
                <w:caps w:val="0"/>
                <w:color w:val="000000" w:themeColor="text1"/>
              </w:rPr>
              <w:t>56 085</w:t>
            </w:r>
            <w:r w:rsidR="00320A21" w:rsidRPr="000253F7">
              <w:rPr>
                <w:rFonts w:ascii="Arial" w:hAnsi="Arial" w:cs="Arial"/>
                <w:b/>
                <w:bCs/>
                <w:i/>
                <w:iCs/>
                <w:caps w:val="0"/>
                <w:color w:val="000000" w:themeColor="text1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5F5412">
        <w:trPr>
          <w:trHeight w:val="26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u w:val="single"/>
              </w:rPr>
              <w:t>Finansiella intäkter &amp; kostnader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Ränteintäkter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067D30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 w:rsidRPr="00067D30">
              <w:rPr>
                <w:rFonts w:ascii="Arial" w:hAnsi="Arial" w:cs="Arial"/>
                <w:i/>
                <w:iCs/>
                <w:caps w:val="0"/>
              </w:rPr>
              <w:t>0</w:t>
            </w:r>
            <w:r w:rsidR="00320A21" w:rsidRPr="00320A21">
              <w:rPr>
                <w:rFonts w:ascii="Arial" w:hAnsi="Arial" w:cs="Arial"/>
                <w:i/>
                <w:iCs/>
                <w:caps w:val="0"/>
                <w:color w:val="FF000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proofErr w:type="spellStart"/>
            <w:r w:rsidRPr="00320A21">
              <w:rPr>
                <w:rFonts w:ascii="Arial" w:hAnsi="Arial" w:cs="Arial"/>
                <w:caps w:val="0"/>
              </w:rPr>
              <w:t>Övr</w:t>
            </w:r>
            <w:proofErr w:type="spellEnd"/>
            <w:r w:rsidRPr="00320A21">
              <w:rPr>
                <w:rFonts w:ascii="Arial" w:hAnsi="Arial" w:cs="Arial"/>
                <w:caps w:val="0"/>
              </w:rPr>
              <w:t xml:space="preserve"> finansiella intäkter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067D30" w:rsidP="00320A21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067D30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proofErr w:type="gramStart"/>
            <w:r w:rsidRPr="00067D30">
              <w:rPr>
                <w:rFonts w:ascii="Arial" w:hAnsi="Arial" w:cs="Arial"/>
                <w:i/>
                <w:iCs/>
                <w:caps w:val="0"/>
                <w:color w:val="FF0000"/>
              </w:rPr>
              <w:t>-</w:t>
            </w:r>
            <w:proofErr w:type="gramEnd"/>
            <w:r w:rsidR="00CD354C" w:rsidRPr="00067D30">
              <w:rPr>
                <w:rFonts w:ascii="Arial" w:hAnsi="Arial" w:cs="Arial"/>
                <w:i/>
                <w:iCs/>
                <w:caps w:val="0"/>
                <w:color w:val="FF0000"/>
              </w:rPr>
              <w:t>50</w:t>
            </w:r>
            <w:r w:rsidR="00320A21" w:rsidRPr="00067D30">
              <w:rPr>
                <w:rFonts w:ascii="Arial" w:hAnsi="Arial" w:cs="Arial"/>
                <w:i/>
                <w:iCs/>
                <w:caps w:val="0"/>
                <w:color w:val="FF0000"/>
              </w:rPr>
              <w:t xml:space="preserve">0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Räntekostnader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5F5412" w:rsidP="005F5412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067D30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320A21">
              <w:rPr>
                <w:rFonts w:ascii="Arial" w:hAnsi="Arial" w:cs="Arial"/>
                <w:caps w:val="0"/>
              </w:rPr>
              <w:t>-</w:t>
            </w:r>
            <w:proofErr w:type="gramEnd"/>
            <w:r w:rsidR="00067D30">
              <w:rPr>
                <w:rFonts w:ascii="Arial" w:hAnsi="Arial" w:cs="Arial"/>
                <w:caps w:val="0"/>
              </w:rPr>
              <w:t>1</w:t>
            </w:r>
            <w:r w:rsidRPr="00320A21">
              <w:rPr>
                <w:rFonts w:ascii="Arial" w:hAnsi="Arial" w:cs="Arial"/>
                <w:caps w:val="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067D30" w:rsidP="00320A21">
            <w:pPr>
              <w:jc w:val="right"/>
              <w:rPr>
                <w:rFonts w:ascii="Arial" w:hAnsi="Arial" w:cs="Arial"/>
                <w:i/>
                <w:iCs/>
                <w:caps w:val="0"/>
              </w:rPr>
            </w:pPr>
            <w:r>
              <w:rPr>
                <w:rFonts w:ascii="Arial" w:hAnsi="Arial" w:cs="Arial"/>
                <w:i/>
                <w:iCs/>
                <w:caps w:val="0"/>
              </w:rPr>
              <w:t>1</w:t>
            </w:r>
            <w:r w:rsidR="00CD354C">
              <w:rPr>
                <w:rFonts w:ascii="Arial" w:hAnsi="Arial" w:cs="Arial"/>
                <w:i/>
                <w:iCs/>
                <w:caps w:val="0"/>
              </w:rPr>
              <w:t>00</w:t>
            </w:r>
            <w:r w:rsidR="00320A21" w:rsidRPr="00320A21">
              <w:rPr>
                <w:rFonts w:ascii="Arial" w:hAnsi="Arial" w:cs="Arial"/>
                <w:i/>
                <w:iCs/>
                <w:caps w:val="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Summa finansiella poster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067D30" w:rsidP="005F5412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067D30" w:rsidP="00067D30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4</w:t>
            </w:r>
            <w:r w:rsidR="00CD354C">
              <w:rPr>
                <w:rFonts w:ascii="Arial" w:hAnsi="Arial" w:cs="Arial"/>
                <w:b/>
                <w:bCs/>
                <w:caps w:val="0"/>
              </w:rPr>
              <w:t>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067D30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  <w:r w:rsidRPr="00067D30">
              <w:rPr>
                <w:rFonts w:ascii="Arial" w:hAnsi="Arial" w:cs="Arial"/>
                <w:b/>
                <w:bCs/>
                <w:i/>
                <w:iCs/>
                <w:caps w:val="0"/>
                <w:color w:val="FF0000"/>
              </w:rPr>
              <w:t>4</w:t>
            </w:r>
            <w:r w:rsidR="00CD354C" w:rsidRPr="00067D30">
              <w:rPr>
                <w:rFonts w:ascii="Arial" w:hAnsi="Arial" w:cs="Arial"/>
                <w:b/>
                <w:bCs/>
                <w:i/>
                <w:iCs/>
                <w:caps w:val="0"/>
                <w:color w:val="FF0000"/>
              </w:rPr>
              <w:t>00</w:t>
            </w:r>
            <w:r w:rsidR="00320A21" w:rsidRPr="00320A21">
              <w:rPr>
                <w:rFonts w:ascii="Arial" w:hAnsi="Arial" w:cs="Arial"/>
                <w:b/>
                <w:bCs/>
                <w:i/>
                <w:iCs/>
                <w:caps w:val="0"/>
              </w:rPr>
              <w:t xml:space="preserve"> </w:t>
            </w:r>
          </w:p>
        </w:tc>
      </w:tr>
      <w:tr w:rsidR="00320A21" w:rsidRPr="00320A21" w:rsidTr="005F5412">
        <w:trPr>
          <w:trHeight w:val="26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067D30" w:rsidTr="005F5412">
        <w:trPr>
          <w:trHeight w:val="28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7F7F7F" w:fill="4F81BD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Årets resultat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7F7F7F" w:fill="4F81BD"/>
            <w:noWrap/>
            <w:vAlign w:val="bottom"/>
            <w:hideMark/>
          </w:tcPr>
          <w:p w:rsidR="00320A21" w:rsidRPr="00320A21" w:rsidRDefault="00067D30" w:rsidP="00067D30">
            <w:pPr>
              <w:jc w:val="right"/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58 565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7F7F7F" w:fill="4F81BD"/>
            <w:noWrap/>
            <w:vAlign w:val="bottom"/>
            <w:hideMark/>
          </w:tcPr>
          <w:p w:rsidR="00320A21" w:rsidRPr="00320A21" w:rsidRDefault="00067D30" w:rsidP="00067D30">
            <w:pPr>
              <w:jc w:val="right"/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067D30">
              <w:rPr>
                <w:rFonts w:ascii="Arial" w:hAnsi="Arial" w:cs="Arial"/>
                <w:b/>
                <w:bCs/>
                <w:caps w:val="0"/>
                <w:sz w:val="22"/>
                <w:szCs w:val="22"/>
              </w:rPr>
              <w:t>1 150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7F7F" w:fill="4F81BD"/>
            <w:noWrap/>
            <w:vAlign w:val="bottom"/>
            <w:hideMark/>
          </w:tcPr>
          <w:p w:rsidR="00320A21" w:rsidRPr="00067D30" w:rsidRDefault="00067D30" w:rsidP="00CD354C">
            <w:pPr>
              <w:jc w:val="right"/>
              <w:rPr>
                <w:rFonts w:ascii="Arial" w:hAnsi="Arial" w:cs="Arial"/>
                <w:b/>
                <w:bCs/>
                <w:i/>
                <w:iCs/>
                <w:caps w:val="0"/>
                <w:color w:val="FFFFFF" w:themeColor="background1"/>
                <w:sz w:val="22"/>
                <w:szCs w:val="22"/>
              </w:rPr>
            </w:pPr>
            <w:r w:rsidRPr="00067D30">
              <w:rPr>
                <w:rFonts w:ascii="Arial" w:hAnsi="Arial" w:cs="Arial"/>
                <w:b/>
                <w:bCs/>
                <w:i/>
                <w:iCs/>
                <w:caps w:val="0"/>
                <w:color w:val="FFFFFF" w:themeColor="background1"/>
                <w:sz w:val="22"/>
                <w:szCs w:val="22"/>
              </w:rPr>
              <w:t>57 415</w:t>
            </w:r>
            <w:r w:rsidR="00320A21" w:rsidRPr="00067D30">
              <w:rPr>
                <w:rFonts w:ascii="Arial" w:hAnsi="Arial" w:cs="Arial"/>
                <w:b/>
                <w:bCs/>
                <w:i/>
                <w:iCs/>
                <w:caps w:val="0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</w:tbl>
    <w:p w:rsidR="006354B5" w:rsidRDefault="006354B5" w:rsidP="00670D63">
      <w:pPr>
        <w:tabs>
          <w:tab w:val="left" w:pos="3969"/>
        </w:tabs>
        <w:rPr>
          <w:b/>
          <w:bCs/>
          <w:caps w:val="0"/>
          <w:sz w:val="24"/>
          <w:szCs w:val="24"/>
          <w:u w:val="single"/>
        </w:rPr>
      </w:pPr>
    </w:p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600"/>
        <w:gridCol w:w="1720"/>
      </w:tblGrid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u w:val="single"/>
              </w:rPr>
              <w:t>Reparationsfond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Ingående balans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067D30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25 528</w:t>
            </w:r>
          </w:p>
        </w:tc>
      </w:tr>
      <w:tr w:rsidR="00320A21" w:rsidRPr="00320A21" w:rsidTr="00320A21">
        <w:trPr>
          <w:trHeight w:val="2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B73D5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Förbrukning 201</w:t>
            </w:r>
            <w:r w:rsidR="003B73D5">
              <w:rPr>
                <w:rFonts w:ascii="Arial" w:hAnsi="Arial" w:cs="Arial"/>
                <w:caps w:val="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5F5412" w:rsidP="00067D30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-</w:t>
            </w:r>
            <w:r w:rsidR="00067D30">
              <w:rPr>
                <w:rFonts w:ascii="Arial" w:hAnsi="Arial" w:cs="Arial"/>
                <w:caps w:val="0"/>
              </w:rPr>
              <w:t>140 909</w:t>
            </w:r>
          </w:p>
        </w:tc>
      </w:tr>
      <w:tr w:rsidR="00320A21" w:rsidRPr="00320A21" w:rsidTr="00320A21">
        <w:trPr>
          <w:trHeight w:val="2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B73D5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Avsättning 201</w:t>
            </w:r>
            <w:r w:rsidR="003B73D5">
              <w:rPr>
                <w:rFonts w:ascii="Arial" w:hAnsi="Arial" w:cs="Arial"/>
                <w:caps w:val="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067D30" w:rsidP="00320A21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200 000</w:t>
            </w:r>
          </w:p>
        </w:tc>
      </w:tr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Utgående balans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067D30" w:rsidP="006A5EC5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84 619</w:t>
            </w:r>
          </w:p>
        </w:tc>
      </w:tr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  <w:u w:val="single"/>
              </w:rPr>
              <w:t>Garagefond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9 000</w:t>
            </w:r>
          </w:p>
        </w:tc>
      </w:tr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  <w:r w:rsidRPr="00320A21">
              <w:rPr>
                <w:rFonts w:ascii="Arial" w:hAnsi="Arial" w:cs="Arial"/>
                <w:b/>
                <w:bCs/>
                <w:caps w:val="0"/>
              </w:rPr>
              <w:t>Summa fonder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067D30" w:rsidP="00320A2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93 619</w:t>
            </w:r>
          </w:p>
        </w:tc>
      </w:tr>
      <w:tr w:rsidR="00320A21" w:rsidRPr="00320A21" w:rsidTr="00320A21">
        <w:trPr>
          <w:trHeight w:val="26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(ingår i "Plusgiro &amp; Sparkonto")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</w:p>
        </w:tc>
      </w:tr>
      <w:tr w:rsidR="00320A21" w:rsidRPr="00320A21" w:rsidTr="00320A21">
        <w:trPr>
          <w:trHeight w:val="2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caps w:val="0"/>
              </w:rPr>
            </w:pPr>
          </w:p>
        </w:tc>
      </w:tr>
      <w:tr w:rsidR="00320A21" w:rsidRPr="00320A21" w:rsidTr="00320A21">
        <w:trPr>
          <w:trHeight w:val="25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320A21" w:rsidP="00320A21">
            <w:pPr>
              <w:rPr>
                <w:rFonts w:ascii="Arial" w:hAnsi="Arial" w:cs="Arial"/>
                <w:caps w:val="0"/>
              </w:rPr>
            </w:pPr>
            <w:r w:rsidRPr="00320A21">
              <w:rPr>
                <w:rFonts w:ascii="Arial" w:hAnsi="Arial" w:cs="Arial"/>
                <w:caps w:val="0"/>
              </w:rPr>
              <w:t>Löpande likviditet (giro/konto - fonder)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A21" w:rsidRPr="00320A21" w:rsidRDefault="00067D30" w:rsidP="00C04951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578 001</w:t>
            </w:r>
          </w:p>
        </w:tc>
      </w:tr>
    </w:tbl>
    <w:p w:rsidR="00320A21" w:rsidRDefault="00320A21" w:rsidP="00670D63">
      <w:pPr>
        <w:tabs>
          <w:tab w:val="left" w:pos="3969"/>
        </w:tabs>
        <w:rPr>
          <w:b/>
          <w:bCs/>
          <w:caps w:val="0"/>
          <w:sz w:val="24"/>
          <w:szCs w:val="24"/>
          <w:u w:val="single"/>
        </w:rPr>
      </w:pPr>
    </w:p>
    <w:p w:rsidR="0099011C" w:rsidRDefault="0099011C" w:rsidP="002F1E94">
      <w:pPr>
        <w:tabs>
          <w:tab w:val="left" w:pos="284"/>
        </w:tabs>
        <w:rPr>
          <w:b/>
          <w:bCs/>
          <w:caps w:val="0"/>
          <w:sz w:val="24"/>
          <w:szCs w:val="24"/>
          <w:u w:val="single"/>
        </w:rPr>
      </w:pPr>
      <w:bookmarkStart w:id="1" w:name="RANGE!B1:F47"/>
      <w:bookmarkStart w:id="2" w:name="RANGE!B1:F54"/>
      <w:bookmarkEnd w:id="1"/>
      <w:bookmarkEnd w:id="2"/>
    </w:p>
    <w:p w:rsidR="005A0377" w:rsidRPr="00B87F89" w:rsidRDefault="005A0377" w:rsidP="003B2744">
      <w:pPr>
        <w:rPr>
          <w:b/>
          <w:bCs/>
          <w:caps w:val="0"/>
          <w:sz w:val="24"/>
          <w:szCs w:val="24"/>
          <w:u w:val="single"/>
        </w:rPr>
      </w:pPr>
      <w:r w:rsidRPr="00B87F89">
        <w:rPr>
          <w:b/>
          <w:bCs/>
          <w:caps w:val="0"/>
          <w:sz w:val="24"/>
          <w:szCs w:val="24"/>
          <w:u w:val="single"/>
        </w:rPr>
        <w:t>§ 10 Revisionsberättelse</w:t>
      </w:r>
    </w:p>
    <w:p w:rsidR="005A0377" w:rsidRDefault="005A0377" w:rsidP="00790385">
      <w:pPr>
        <w:ind w:left="284"/>
        <w:rPr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>Presenteras på stämman.</w:t>
      </w:r>
    </w:p>
    <w:p w:rsidR="0002778E" w:rsidRDefault="0002778E" w:rsidP="00790385">
      <w:pPr>
        <w:ind w:left="284"/>
        <w:rPr>
          <w:caps w:val="0"/>
          <w:sz w:val="24"/>
          <w:szCs w:val="24"/>
        </w:rPr>
      </w:pPr>
    </w:p>
    <w:p w:rsidR="00F26BA2" w:rsidRDefault="00F26BA2" w:rsidP="00790385">
      <w:pPr>
        <w:ind w:left="284"/>
        <w:rPr>
          <w:caps w:val="0"/>
          <w:sz w:val="24"/>
          <w:szCs w:val="24"/>
        </w:rPr>
      </w:pPr>
    </w:p>
    <w:p w:rsidR="005A0377" w:rsidRDefault="005A0377" w:rsidP="0086190A">
      <w:pPr>
        <w:ind w:left="142" w:right="1134" w:hanging="142"/>
        <w:rPr>
          <w:b/>
          <w:bCs/>
          <w:caps w:val="0"/>
          <w:sz w:val="24"/>
          <w:szCs w:val="24"/>
          <w:u w:val="single"/>
        </w:rPr>
      </w:pPr>
      <w:r>
        <w:rPr>
          <w:b/>
          <w:bCs/>
          <w:caps w:val="0"/>
          <w:sz w:val="24"/>
          <w:szCs w:val="24"/>
          <w:u w:val="single"/>
        </w:rPr>
        <w:t xml:space="preserve">§ </w:t>
      </w:r>
      <w:r w:rsidRPr="0086190A">
        <w:rPr>
          <w:b/>
          <w:bCs/>
          <w:caps w:val="0"/>
          <w:sz w:val="24"/>
          <w:szCs w:val="24"/>
          <w:u w:val="single"/>
        </w:rPr>
        <w:t>1</w:t>
      </w:r>
      <w:r w:rsidR="00F26BA2">
        <w:rPr>
          <w:b/>
          <w:bCs/>
          <w:caps w:val="0"/>
          <w:sz w:val="24"/>
          <w:szCs w:val="24"/>
          <w:u w:val="single"/>
        </w:rPr>
        <w:t>2</w:t>
      </w:r>
      <w:r w:rsidRPr="0086190A">
        <w:rPr>
          <w:b/>
          <w:bCs/>
          <w:caps w:val="0"/>
          <w:sz w:val="24"/>
          <w:szCs w:val="24"/>
          <w:u w:val="single"/>
        </w:rPr>
        <w:t xml:space="preserve"> Verksamhetsplan</w:t>
      </w:r>
    </w:p>
    <w:p w:rsidR="007D33DB" w:rsidRPr="0086190A" w:rsidRDefault="007D33DB" w:rsidP="0086190A">
      <w:pPr>
        <w:ind w:left="142" w:right="1134" w:hanging="142"/>
        <w:rPr>
          <w:b/>
          <w:bCs/>
          <w:caps w:val="0"/>
          <w:sz w:val="24"/>
          <w:szCs w:val="24"/>
          <w:u w:val="single"/>
        </w:rPr>
      </w:pPr>
    </w:p>
    <w:p w:rsidR="005A0377" w:rsidRDefault="005A0377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Sommarskötseln d.v.s. klippning av gräsmattor, buskar m.m. inom området sköts på entreprenad. Annan skötsel av området sker genom vår- och höststädning då samtliga hushåll förväntas delta. Under 201</w:t>
      </w:r>
      <w:r w:rsidR="00FF7D42">
        <w:rPr>
          <w:caps w:val="0"/>
          <w:sz w:val="24"/>
          <w:szCs w:val="24"/>
        </w:rPr>
        <w:t>9</w:t>
      </w:r>
      <w:r>
        <w:rPr>
          <w:caps w:val="0"/>
          <w:sz w:val="24"/>
          <w:szCs w:val="24"/>
        </w:rPr>
        <w:t xml:space="preserve"> sker vårstädningen den </w:t>
      </w:r>
      <w:r w:rsidR="00FF7D42">
        <w:rPr>
          <w:caps w:val="0"/>
          <w:sz w:val="24"/>
          <w:szCs w:val="24"/>
        </w:rPr>
        <w:t>27</w:t>
      </w:r>
      <w:r w:rsidRPr="00A47F1D">
        <w:rPr>
          <w:caps w:val="0"/>
          <w:color w:val="FF0000"/>
          <w:sz w:val="24"/>
          <w:szCs w:val="24"/>
        </w:rPr>
        <w:t xml:space="preserve"> </w:t>
      </w:r>
      <w:r>
        <w:rPr>
          <w:caps w:val="0"/>
          <w:sz w:val="24"/>
          <w:szCs w:val="24"/>
        </w:rPr>
        <w:t xml:space="preserve">april och </w:t>
      </w:r>
      <w:proofErr w:type="spellStart"/>
      <w:r>
        <w:rPr>
          <w:caps w:val="0"/>
          <w:sz w:val="24"/>
          <w:szCs w:val="24"/>
        </w:rPr>
        <w:t>höststädningen</w:t>
      </w:r>
      <w:proofErr w:type="spellEnd"/>
      <w:r>
        <w:rPr>
          <w:caps w:val="0"/>
          <w:sz w:val="24"/>
          <w:szCs w:val="24"/>
        </w:rPr>
        <w:t xml:space="preserve"> den </w:t>
      </w:r>
      <w:r w:rsidR="005D49EB" w:rsidRPr="00741BB7">
        <w:rPr>
          <w:caps w:val="0"/>
          <w:sz w:val="24"/>
          <w:szCs w:val="24"/>
        </w:rPr>
        <w:t>19</w:t>
      </w:r>
      <w:r w:rsidRPr="00DD305E">
        <w:rPr>
          <w:caps w:val="0"/>
          <w:sz w:val="24"/>
          <w:szCs w:val="24"/>
        </w:rPr>
        <w:t xml:space="preserve"> o</w:t>
      </w:r>
      <w:r w:rsidRPr="00470D34">
        <w:rPr>
          <w:caps w:val="0"/>
          <w:sz w:val="24"/>
          <w:szCs w:val="24"/>
        </w:rPr>
        <w:t>ktober</w:t>
      </w:r>
      <w:r>
        <w:rPr>
          <w:caps w:val="0"/>
          <w:sz w:val="24"/>
          <w:szCs w:val="24"/>
        </w:rPr>
        <w:t>. Vårstädningen 20</w:t>
      </w:r>
      <w:r w:rsidR="00FF7D42">
        <w:rPr>
          <w:caps w:val="0"/>
          <w:sz w:val="24"/>
          <w:szCs w:val="24"/>
        </w:rPr>
        <w:t>20</w:t>
      </w:r>
      <w:r>
        <w:rPr>
          <w:caps w:val="0"/>
          <w:sz w:val="24"/>
          <w:szCs w:val="24"/>
        </w:rPr>
        <w:t xml:space="preserve"> sker den</w:t>
      </w:r>
      <w:r w:rsidRPr="00E04D68">
        <w:rPr>
          <w:caps w:val="0"/>
          <w:sz w:val="24"/>
          <w:szCs w:val="24"/>
        </w:rPr>
        <w:t xml:space="preserve"> </w:t>
      </w:r>
      <w:r w:rsidR="00DD305E" w:rsidRPr="00741BB7">
        <w:rPr>
          <w:caps w:val="0"/>
          <w:sz w:val="24"/>
          <w:szCs w:val="24"/>
        </w:rPr>
        <w:t>2</w:t>
      </w:r>
      <w:r w:rsidR="005D49EB" w:rsidRPr="00741BB7">
        <w:rPr>
          <w:caps w:val="0"/>
          <w:sz w:val="24"/>
          <w:szCs w:val="24"/>
        </w:rPr>
        <w:t>5</w:t>
      </w:r>
      <w:r w:rsidRPr="00DD305E">
        <w:rPr>
          <w:caps w:val="0"/>
          <w:sz w:val="24"/>
          <w:szCs w:val="24"/>
        </w:rPr>
        <w:t xml:space="preserve"> a</w:t>
      </w:r>
      <w:r w:rsidRPr="00470D34">
        <w:rPr>
          <w:caps w:val="0"/>
          <w:sz w:val="24"/>
          <w:szCs w:val="24"/>
        </w:rPr>
        <w:t>pril.</w:t>
      </w:r>
      <w:r>
        <w:rPr>
          <w:caps w:val="0"/>
          <w:sz w:val="24"/>
          <w:szCs w:val="24"/>
        </w:rPr>
        <w:t xml:space="preserve"> </w:t>
      </w:r>
    </w:p>
    <w:p w:rsidR="005A0377" w:rsidRDefault="005A0377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Underhåll och reparationsarbeten av gemensamhetsanläggningen hanteras i första hand via aktivitetsdagar inom föreningen.</w:t>
      </w:r>
    </w:p>
    <w:p w:rsidR="005A0377" w:rsidRPr="00B404BA" w:rsidRDefault="005A0377" w:rsidP="00B404BA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caps w:val="0"/>
          <w:sz w:val="24"/>
          <w:szCs w:val="24"/>
        </w:rPr>
      </w:pPr>
      <w:r w:rsidRPr="00B404BA">
        <w:rPr>
          <w:caps w:val="0"/>
          <w:sz w:val="24"/>
          <w:szCs w:val="24"/>
        </w:rPr>
        <w:t>Bevaka utvecklingen av tjänster för TV och bredband.</w:t>
      </w:r>
    </w:p>
    <w:p w:rsidR="005A0377" w:rsidRDefault="005A0377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Arbeta för förbättring av sophanteringen.</w:t>
      </w:r>
    </w:p>
    <w:p w:rsidR="005F0A53" w:rsidRDefault="005F0A53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Arbeta för förbättring av lekutrustningen</w:t>
      </w:r>
    </w:p>
    <w:p w:rsidR="005A0377" w:rsidRDefault="005A0377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Ansvara för övrigt löpande underhåll på samfällighetens anläggning.</w:t>
      </w:r>
    </w:p>
    <w:p w:rsidR="0002778E" w:rsidRDefault="0002778E" w:rsidP="0002778E">
      <w:pPr>
        <w:ind w:left="284"/>
        <w:rPr>
          <w:caps w:val="0"/>
          <w:sz w:val="24"/>
          <w:szCs w:val="24"/>
        </w:rPr>
      </w:pPr>
    </w:p>
    <w:p w:rsidR="005A0377" w:rsidRDefault="005A0377" w:rsidP="00E4570B">
      <w:pPr>
        <w:ind w:firstLine="1304"/>
        <w:rPr>
          <w:caps w:val="0"/>
          <w:sz w:val="24"/>
          <w:szCs w:val="24"/>
        </w:rPr>
      </w:pPr>
    </w:p>
    <w:p w:rsidR="005A0377" w:rsidRDefault="005A0377" w:rsidP="009D4106">
      <w:pPr>
        <w:rPr>
          <w:b/>
          <w:bCs/>
          <w:caps w:val="0"/>
          <w:sz w:val="24"/>
          <w:szCs w:val="24"/>
          <w:u w:val="single"/>
        </w:rPr>
      </w:pPr>
      <w:r w:rsidRPr="00B87F89">
        <w:rPr>
          <w:b/>
          <w:bCs/>
          <w:caps w:val="0"/>
          <w:sz w:val="24"/>
          <w:szCs w:val="24"/>
          <w:u w:val="single"/>
        </w:rPr>
        <w:t>§ 1</w:t>
      </w:r>
      <w:r w:rsidR="00F26BA2">
        <w:rPr>
          <w:b/>
          <w:bCs/>
          <w:caps w:val="0"/>
          <w:sz w:val="24"/>
          <w:szCs w:val="24"/>
          <w:u w:val="single"/>
        </w:rPr>
        <w:t>3</w:t>
      </w:r>
      <w:r w:rsidRPr="00B87F89">
        <w:rPr>
          <w:b/>
          <w:bCs/>
          <w:caps w:val="0"/>
          <w:sz w:val="24"/>
          <w:szCs w:val="24"/>
          <w:u w:val="single"/>
        </w:rPr>
        <w:t xml:space="preserve"> Förslag till nedsättning av avgift för föreningsuppdrag</w:t>
      </w:r>
    </w:p>
    <w:p w:rsidR="007D33DB" w:rsidRPr="00B87F89" w:rsidRDefault="007D33DB" w:rsidP="009D4106">
      <w:pPr>
        <w:rPr>
          <w:b/>
          <w:bCs/>
          <w:caps w:val="0"/>
          <w:sz w:val="24"/>
          <w:szCs w:val="24"/>
          <w:u w:val="single"/>
        </w:rPr>
      </w:pP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Mötesordförande stämma 20</w:t>
      </w:r>
      <w:r w:rsidR="00F96CE4">
        <w:t>20</w:t>
      </w:r>
      <w:r w:rsidRPr="00B87F89">
        <w:tab/>
      </w:r>
      <w:r w:rsidR="005F0A53">
        <w:t>650</w:t>
      </w:r>
      <w:r w:rsidRPr="00B87F89">
        <w:t xml:space="preserve">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Mötessekreterare stämma 20</w:t>
      </w:r>
      <w:r w:rsidR="00F96CE4">
        <w:t>20</w:t>
      </w:r>
      <w:r w:rsidRPr="00B87F89">
        <w:tab/>
      </w:r>
      <w:r w:rsidR="005F0A53">
        <w:t>650</w:t>
      </w:r>
      <w:r w:rsidRPr="00B87F89">
        <w:t xml:space="preserve">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Valberedning 20</w:t>
      </w:r>
      <w:r>
        <w:t>1</w:t>
      </w:r>
      <w:r w:rsidR="00F96CE4">
        <w:t>9</w:t>
      </w:r>
      <w:r w:rsidRPr="00B87F89">
        <w:t>–20</w:t>
      </w:r>
      <w:r w:rsidR="00F96CE4">
        <w:t>20</w:t>
      </w:r>
      <w:r w:rsidRPr="00B87F89">
        <w:tab/>
      </w:r>
      <w:r w:rsidR="005F0A53">
        <w:t>800</w:t>
      </w:r>
      <w:r w:rsidRPr="00B87F89">
        <w:t xml:space="preserve">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Styrelseordförande</w:t>
      </w:r>
      <w:r w:rsidRPr="00B87F89">
        <w:tab/>
      </w:r>
      <w:r w:rsidR="005F0A53">
        <w:t>7 500</w:t>
      </w:r>
      <w:r w:rsidRPr="00B87F89">
        <w:t xml:space="preserve">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Kassör</w:t>
      </w:r>
      <w:r w:rsidRPr="00B87F89">
        <w:tab/>
      </w:r>
      <w:r w:rsidR="005F0A53">
        <w:t>5</w:t>
      </w:r>
      <w:r>
        <w:t xml:space="preserve"> 0</w:t>
      </w:r>
      <w:r w:rsidRPr="00B87F89">
        <w:t>00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Styrelsens sekreterare</w:t>
      </w:r>
      <w:r w:rsidRPr="00B87F89">
        <w:tab/>
      </w:r>
      <w:r>
        <w:t xml:space="preserve">3 </w:t>
      </w:r>
      <w:r w:rsidR="005F0A53">
        <w:t>750</w:t>
      </w:r>
      <w:r w:rsidRPr="00B87F89">
        <w:t xml:space="preserve">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Ledamot och aktiv suppleant</w:t>
      </w:r>
      <w:r w:rsidRPr="00B87F89">
        <w:tab/>
      </w:r>
      <w:r>
        <w:t xml:space="preserve">2 </w:t>
      </w:r>
      <w:r w:rsidR="005F0A53">
        <w:t>5</w:t>
      </w:r>
      <w:r w:rsidRPr="00B87F89">
        <w:t>00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Deltagande vid styrelsemöte per gång</w:t>
      </w:r>
      <w:r w:rsidRPr="00B87F89">
        <w:tab/>
      </w:r>
      <w:r w:rsidR="005F0A53">
        <w:t>5</w:t>
      </w:r>
      <w:r w:rsidRPr="00B87F89">
        <w:t>00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Revisorer</w:t>
      </w:r>
      <w:r w:rsidRPr="00B87F89">
        <w:tab/>
      </w:r>
      <w:r w:rsidR="005F0A53">
        <w:t>1 0</w:t>
      </w:r>
      <w:r>
        <w:t>0</w:t>
      </w:r>
      <w:r w:rsidRPr="00B87F89">
        <w:t>0 kr</w:t>
      </w:r>
    </w:p>
    <w:p w:rsidR="005A0377" w:rsidRPr="00B87F89" w:rsidRDefault="005A0377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Ansvarig för undercentral</w:t>
      </w:r>
      <w:r w:rsidRPr="00B87F89">
        <w:tab/>
      </w:r>
      <w:r w:rsidR="005F0A53">
        <w:t>3</w:t>
      </w:r>
      <w:r w:rsidRPr="00B87F89">
        <w:t> </w:t>
      </w:r>
      <w:r w:rsidR="005F0A53">
        <w:t>0</w:t>
      </w:r>
      <w:r w:rsidRPr="00B87F89">
        <w:t>00 kr</w:t>
      </w:r>
    </w:p>
    <w:p w:rsidR="005A0377" w:rsidRPr="00470D34" w:rsidRDefault="005A0377" w:rsidP="001502AC">
      <w:pPr>
        <w:numPr>
          <w:ilvl w:val="0"/>
          <w:numId w:val="3"/>
        </w:numPr>
        <w:tabs>
          <w:tab w:val="decimal" w:pos="7938"/>
        </w:tabs>
        <w:rPr>
          <w:caps w:val="0"/>
          <w:sz w:val="24"/>
          <w:szCs w:val="24"/>
          <w:u w:val="single"/>
        </w:rPr>
      </w:pPr>
      <w:r w:rsidRPr="00B87F89">
        <w:rPr>
          <w:caps w:val="0"/>
          <w:sz w:val="24"/>
          <w:szCs w:val="24"/>
        </w:rPr>
        <w:t>Ansvarig för TV-</w:t>
      </w:r>
      <w:r w:rsidR="00FF5220">
        <w:rPr>
          <w:caps w:val="0"/>
          <w:sz w:val="24"/>
          <w:szCs w:val="24"/>
        </w:rPr>
        <w:t xml:space="preserve"> och bredbandsanläggning</w:t>
      </w:r>
      <w:r w:rsidR="00FF5220">
        <w:rPr>
          <w:caps w:val="0"/>
          <w:sz w:val="24"/>
          <w:szCs w:val="24"/>
        </w:rPr>
        <w:tab/>
        <w:t>2 000</w:t>
      </w:r>
      <w:r w:rsidRPr="00B87F89">
        <w:rPr>
          <w:caps w:val="0"/>
          <w:sz w:val="24"/>
          <w:szCs w:val="24"/>
        </w:rPr>
        <w:t xml:space="preserve"> kr</w:t>
      </w: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B83F87" w:rsidRDefault="00B83F87" w:rsidP="00712B52">
      <w:pPr>
        <w:rPr>
          <w:b/>
          <w:bCs/>
          <w:caps w:val="0"/>
          <w:sz w:val="24"/>
          <w:szCs w:val="24"/>
          <w:u w:val="single"/>
        </w:rPr>
      </w:pPr>
    </w:p>
    <w:p w:rsidR="005A0377" w:rsidRDefault="005A0377" w:rsidP="00712B52">
      <w:pPr>
        <w:rPr>
          <w:b/>
          <w:bCs/>
          <w:caps w:val="0"/>
          <w:sz w:val="24"/>
          <w:szCs w:val="24"/>
          <w:u w:val="single"/>
        </w:rPr>
      </w:pPr>
    </w:p>
    <w:p w:rsidR="00DB7C3C" w:rsidRDefault="00DB7C3C" w:rsidP="00712B52">
      <w:pPr>
        <w:rPr>
          <w:b/>
          <w:bCs/>
          <w:caps w:val="0"/>
          <w:sz w:val="24"/>
          <w:szCs w:val="24"/>
          <w:u w:val="single"/>
        </w:rPr>
      </w:pPr>
    </w:p>
    <w:p w:rsidR="006354B5" w:rsidRDefault="005A0377" w:rsidP="00712B52">
      <w:pPr>
        <w:rPr>
          <w:b/>
          <w:bCs/>
          <w:caps w:val="0"/>
          <w:sz w:val="24"/>
          <w:szCs w:val="24"/>
          <w:u w:val="single"/>
        </w:rPr>
      </w:pPr>
      <w:r w:rsidRPr="00CF045E">
        <w:rPr>
          <w:b/>
          <w:bCs/>
          <w:caps w:val="0"/>
          <w:sz w:val="24"/>
          <w:szCs w:val="24"/>
          <w:u w:val="single"/>
        </w:rPr>
        <w:lastRenderedPageBreak/>
        <w:t>§</w:t>
      </w:r>
      <w:r>
        <w:rPr>
          <w:b/>
          <w:bCs/>
          <w:caps w:val="0"/>
          <w:sz w:val="24"/>
          <w:szCs w:val="24"/>
          <w:u w:val="single"/>
        </w:rPr>
        <w:t xml:space="preserve"> </w:t>
      </w:r>
      <w:r w:rsidRPr="00CF045E">
        <w:rPr>
          <w:b/>
          <w:bCs/>
          <w:caps w:val="0"/>
          <w:sz w:val="24"/>
          <w:szCs w:val="24"/>
          <w:u w:val="single"/>
        </w:rPr>
        <w:t>1</w:t>
      </w:r>
      <w:r w:rsidR="00F26BA2">
        <w:rPr>
          <w:b/>
          <w:bCs/>
          <w:caps w:val="0"/>
          <w:sz w:val="24"/>
          <w:szCs w:val="24"/>
          <w:u w:val="single"/>
        </w:rPr>
        <w:t>4</w:t>
      </w:r>
      <w:r w:rsidRPr="00CF045E">
        <w:rPr>
          <w:b/>
          <w:bCs/>
          <w:caps w:val="0"/>
          <w:sz w:val="24"/>
          <w:szCs w:val="24"/>
          <w:u w:val="single"/>
        </w:rPr>
        <w:t xml:space="preserve"> </w:t>
      </w:r>
      <w:r>
        <w:rPr>
          <w:b/>
          <w:bCs/>
          <w:caps w:val="0"/>
          <w:sz w:val="24"/>
          <w:szCs w:val="24"/>
          <w:u w:val="single"/>
        </w:rPr>
        <w:t xml:space="preserve">Förslag till BUDGET </w:t>
      </w:r>
      <w:r w:rsidR="00A47F1D">
        <w:rPr>
          <w:b/>
          <w:bCs/>
          <w:caps w:val="0"/>
          <w:sz w:val="24"/>
          <w:szCs w:val="24"/>
          <w:u w:val="single"/>
        </w:rPr>
        <w:t>201</w:t>
      </w:r>
      <w:r w:rsidR="00FF7D42">
        <w:rPr>
          <w:b/>
          <w:bCs/>
          <w:caps w:val="0"/>
          <w:sz w:val="24"/>
          <w:szCs w:val="24"/>
          <w:u w:val="single"/>
        </w:rPr>
        <w:t>9</w:t>
      </w:r>
      <w:r w:rsidR="00A47F1D">
        <w:rPr>
          <w:b/>
          <w:bCs/>
          <w:caps w:val="0"/>
          <w:sz w:val="24"/>
          <w:szCs w:val="24"/>
          <w:u w:val="single"/>
        </w:rPr>
        <w:t xml:space="preserve"> </w:t>
      </w:r>
      <w:r>
        <w:rPr>
          <w:b/>
          <w:bCs/>
          <w:caps w:val="0"/>
          <w:sz w:val="24"/>
          <w:szCs w:val="24"/>
          <w:u w:val="single"/>
        </w:rPr>
        <w:t>tillika inkomst- och utgiftsstat)</w:t>
      </w:r>
    </w:p>
    <w:p w:rsidR="005A0377" w:rsidRDefault="005A0377" w:rsidP="00712B52">
      <w:pPr>
        <w:rPr>
          <w:b/>
          <w:bCs/>
          <w:caps w:val="0"/>
          <w:sz w:val="24"/>
          <w:szCs w:val="24"/>
          <w:u w:val="single"/>
        </w:rPr>
      </w:pPr>
      <w:r>
        <w:rPr>
          <w:b/>
          <w:bCs/>
          <w:caps w:val="0"/>
          <w:sz w:val="24"/>
          <w:szCs w:val="24"/>
          <w:u w:val="single"/>
        </w:rPr>
        <w:t xml:space="preserve"> </w:t>
      </w:r>
    </w:p>
    <w:tbl>
      <w:tblPr>
        <w:tblW w:w="6663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1604"/>
        <w:gridCol w:w="2183"/>
      </w:tblGrid>
      <w:tr w:rsidR="00753233" w:rsidRPr="00753233" w:rsidTr="00753233">
        <w:trPr>
          <w:trHeight w:val="36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FF7D42">
            <w:pPr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  <w:t>Budget 201</w:t>
            </w:r>
            <w:r w:rsidR="00FF7D42"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  <w:t>9</w:t>
            </w:r>
            <w:r w:rsidRPr="00753233">
              <w:rPr>
                <w:rFonts w:ascii="Arial" w:hAnsi="Arial" w:cs="Arial"/>
                <w:b/>
                <w:bCs/>
                <w:caps w:val="0"/>
                <w:sz w:val="28"/>
                <w:szCs w:val="28"/>
              </w:rPr>
              <w:t xml:space="preserve"> (förslag)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i/>
                <w:iCs/>
                <w:caps w:val="0"/>
              </w:rPr>
            </w:pPr>
          </w:p>
        </w:tc>
      </w:tr>
      <w:tr w:rsidR="00753233" w:rsidRPr="00753233" w:rsidTr="00753233">
        <w:trPr>
          <w:trHeight w:val="2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i/>
                <w:iCs/>
                <w:caps w:val="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43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  <w:color w:val="FFFFFF"/>
              </w:rPr>
            </w:pPr>
            <w:r w:rsidRPr="00753233">
              <w:rPr>
                <w:rFonts w:ascii="Arial" w:hAnsi="Arial" w:cs="Arial"/>
                <w:caps w:val="0"/>
                <w:color w:val="FFFFFF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753233" w:rsidRPr="00753233" w:rsidRDefault="00753233" w:rsidP="00E06AD0">
            <w:pPr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UTFALL 201</w:t>
            </w:r>
            <w:r w:rsidR="00E06AD0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BUDGET 201</w:t>
            </w:r>
            <w:r w:rsidR="00E06AD0"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  <w:t>9</w:t>
            </w:r>
          </w:p>
        </w:tc>
      </w:tr>
      <w:tr w:rsidR="00753233" w:rsidRPr="00753233" w:rsidTr="00753233">
        <w:trPr>
          <w:trHeight w:val="1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  <w:color w:val="FFFFFF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  <w:u w:val="single"/>
              </w:rPr>
              <w:t>Intäkter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Månadsavgifter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1</w:t>
            </w:r>
            <w:r w:rsidR="003B73D5">
              <w:rPr>
                <w:rFonts w:ascii="Arial" w:hAnsi="Arial" w:cs="Arial"/>
                <w:caps w:val="0"/>
              </w:rPr>
              <w:t> 980 00</w:t>
            </w:r>
            <w:r w:rsidR="00E06AD0"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E06AD0" w:rsidP="00753233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2 115 000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Övriga intäkter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3B73D5" w:rsidP="00E06AD0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 xml:space="preserve">6 </w:t>
            </w:r>
            <w:r w:rsidR="00E06AD0">
              <w:rPr>
                <w:rFonts w:ascii="Arial" w:hAnsi="Arial" w:cs="Arial"/>
                <w:caps w:val="0"/>
              </w:rPr>
              <w:t>730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5 000</w:t>
            </w: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Summa intäkter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1</w:t>
            </w:r>
            <w:r w:rsidR="003B73D5">
              <w:rPr>
                <w:rFonts w:ascii="Arial" w:hAnsi="Arial" w:cs="Arial"/>
                <w:b/>
                <w:bCs/>
                <w:caps w:val="0"/>
              </w:rPr>
              <w:t xml:space="preserve"> 986 </w:t>
            </w:r>
            <w:r w:rsidR="00E06AD0">
              <w:rPr>
                <w:rFonts w:ascii="Arial" w:hAnsi="Arial" w:cs="Arial"/>
                <w:b/>
                <w:bCs/>
                <w:caps w:val="0"/>
              </w:rPr>
              <w:t>730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E06AD0" w:rsidP="0075323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2 120 000</w:t>
            </w: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  <w:u w:val="single"/>
              </w:rPr>
              <w:t>Kostnader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Fjärrvärme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E06AD0">
              <w:rPr>
                <w:rFonts w:ascii="Arial" w:hAnsi="Arial" w:cs="Arial"/>
                <w:caps w:val="0"/>
              </w:rPr>
              <w:t>782 041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-800 000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Vatten/Avlopp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3B73D5">
              <w:rPr>
                <w:rFonts w:ascii="Arial" w:hAnsi="Arial" w:cs="Arial"/>
                <w:caps w:val="0"/>
              </w:rPr>
              <w:t xml:space="preserve">229 </w:t>
            </w:r>
            <w:r w:rsidR="00E06AD0">
              <w:rPr>
                <w:rFonts w:ascii="Arial" w:hAnsi="Arial" w:cs="Arial"/>
                <w:caps w:val="0"/>
              </w:rPr>
              <w:t>575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-250 000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Sophämtning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E06AD0">
              <w:rPr>
                <w:rFonts w:ascii="Arial" w:hAnsi="Arial" w:cs="Arial"/>
                <w:caps w:val="0"/>
              </w:rPr>
              <w:t>161 044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-1</w:t>
            </w:r>
            <w:r w:rsidR="00E06AD0">
              <w:rPr>
                <w:rFonts w:ascii="Arial" w:hAnsi="Arial" w:cs="Arial"/>
                <w:caps w:val="0"/>
              </w:rPr>
              <w:t>7</w:t>
            </w:r>
            <w:r w:rsidRPr="00753233">
              <w:rPr>
                <w:rFonts w:ascii="Arial" w:hAnsi="Arial" w:cs="Arial"/>
                <w:caps w:val="0"/>
              </w:rPr>
              <w:t>0 000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Snöröjning &amp; sopning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="00E06AD0">
              <w:rPr>
                <w:rFonts w:ascii="Arial" w:hAnsi="Arial" w:cs="Arial"/>
                <w:caps w:val="0"/>
              </w:rPr>
              <w:t>89 688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="00E06AD0">
              <w:rPr>
                <w:rFonts w:ascii="Arial" w:hAnsi="Arial" w:cs="Arial"/>
                <w:caps w:val="0"/>
              </w:rPr>
              <w:t>90</w:t>
            </w:r>
            <w:r w:rsidRPr="00753233">
              <w:rPr>
                <w:rFonts w:ascii="Arial" w:hAnsi="Arial" w:cs="Arial"/>
                <w:caps w:val="0"/>
              </w:rPr>
              <w:t xml:space="preserve">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Trädgårdsskötsel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E06AD0">
              <w:rPr>
                <w:rFonts w:ascii="Arial" w:hAnsi="Arial" w:cs="Arial"/>
                <w:caps w:val="0"/>
              </w:rPr>
              <w:t>150 095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-1</w:t>
            </w:r>
            <w:r w:rsidR="00E06AD0">
              <w:rPr>
                <w:rFonts w:ascii="Arial" w:hAnsi="Arial" w:cs="Arial"/>
                <w:caps w:val="0"/>
              </w:rPr>
              <w:t>7</w:t>
            </w:r>
            <w:r w:rsidR="00C04951">
              <w:rPr>
                <w:rFonts w:ascii="Arial" w:hAnsi="Arial" w:cs="Arial"/>
                <w:caps w:val="0"/>
              </w:rPr>
              <w:t>5</w:t>
            </w:r>
            <w:r w:rsidRPr="00753233">
              <w:rPr>
                <w:rFonts w:ascii="Arial" w:hAnsi="Arial" w:cs="Arial"/>
                <w:caps w:val="0"/>
              </w:rPr>
              <w:t xml:space="preserve">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Rep/underhåll fastighet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E06AD0">
              <w:rPr>
                <w:rFonts w:ascii="Arial" w:hAnsi="Arial" w:cs="Arial"/>
                <w:caps w:val="0"/>
              </w:rPr>
              <w:t>140 909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E06AD0">
              <w:rPr>
                <w:rFonts w:ascii="Arial" w:hAnsi="Arial" w:cs="Arial"/>
                <w:caps w:val="0"/>
              </w:rPr>
              <w:t>530</w:t>
            </w:r>
            <w:r w:rsidRPr="00753233">
              <w:rPr>
                <w:rFonts w:ascii="Arial" w:hAnsi="Arial" w:cs="Arial"/>
                <w:caps w:val="0"/>
              </w:rPr>
              <w:t xml:space="preserve">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Rep/underhåll lekutrustning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="00E06AD0"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3B73D5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="003B73D5">
              <w:rPr>
                <w:rFonts w:ascii="Arial" w:hAnsi="Arial" w:cs="Arial"/>
                <w:caps w:val="0"/>
              </w:rPr>
              <w:t>25</w:t>
            </w:r>
            <w:r w:rsidRPr="00753233">
              <w:rPr>
                <w:rFonts w:ascii="Arial" w:hAnsi="Arial" w:cs="Arial"/>
                <w:caps w:val="0"/>
              </w:rPr>
              <w:t xml:space="preserve">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El för drift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="00E06AD0">
              <w:rPr>
                <w:rFonts w:ascii="Arial" w:hAnsi="Arial" w:cs="Arial"/>
                <w:caps w:val="0"/>
              </w:rPr>
              <w:t>84 279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="00E06AD0">
              <w:rPr>
                <w:rFonts w:ascii="Arial" w:hAnsi="Arial" w:cs="Arial"/>
                <w:caps w:val="0"/>
              </w:rPr>
              <w:t>9</w:t>
            </w:r>
            <w:r w:rsidRPr="00753233">
              <w:rPr>
                <w:rFonts w:ascii="Arial" w:hAnsi="Arial" w:cs="Arial"/>
                <w:caps w:val="0"/>
              </w:rPr>
              <w:t>0 000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Internet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</w:t>
            </w:r>
            <w:r w:rsidR="00E06AD0">
              <w:rPr>
                <w:rFonts w:ascii="Arial" w:hAnsi="Arial" w:cs="Arial"/>
                <w:caps w:val="0"/>
              </w:rPr>
              <w:t>114 480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-11</w:t>
            </w:r>
            <w:r w:rsidR="00E06AD0">
              <w:rPr>
                <w:rFonts w:ascii="Arial" w:hAnsi="Arial" w:cs="Arial"/>
                <w:caps w:val="0"/>
              </w:rPr>
              <w:t>7</w:t>
            </w:r>
            <w:r w:rsidRPr="00753233">
              <w:rPr>
                <w:rFonts w:ascii="Arial" w:hAnsi="Arial" w:cs="Arial"/>
                <w:caps w:val="0"/>
              </w:rPr>
              <w:t xml:space="preserve"> 000</w:t>
            </w:r>
          </w:p>
        </w:tc>
      </w:tr>
      <w:tr w:rsidR="00753233" w:rsidRPr="00753233" w:rsidTr="00753233">
        <w:trPr>
          <w:trHeight w:val="29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TV kanaler/underhåll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="00E06AD0">
              <w:rPr>
                <w:rFonts w:ascii="Arial" w:hAnsi="Arial" w:cs="Arial"/>
                <w:caps w:val="0"/>
              </w:rPr>
              <w:t>87 536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="00E06AD0">
              <w:rPr>
                <w:rFonts w:ascii="Arial" w:hAnsi="Arial" w:cs="Arial"/>
                <w:caps w:val="0"/>
              </w:rPr>
              <w:t>95</w:t>
            </w:r>
            <w:r w:rsidRPr="00753233">
              <w:rPr>
                <w:rFonts w:ascii="Arial" w:hAnsi="Arial" w:cs="Arial"/>
                <w:caps w:val="0"/>
              </w:rPr>
              <w:t xml:space="preserve">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Styrelsearvode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0D76C1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0D76C1">
              <w:rPr>
                <w:rFonts w:ascii="Arial" w:hAnsi="Arial" w:cs="Arial"/>
                <w:caps w:val="0"/>
              </w:rPr>
              <w:t>-</w:t>
            </w:r>
            <w:proofErr w:type="gramEnd"/>
            <w:r w:rsidR="00E06AD0" w:rsidRPr="000D76C1">
              <w:rPr>
                <w:rFonts w:ascii="Arial" w:hAnsi="Arial" w:cs="Arial"/>
                <w:caps w:val="0"/>
              </w:rPr>
              <w:t>58 750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0D76C1" w:rsidRDefault="00753233" w:rsidP="00C04951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0D76C1">
              <w:rPr>
                <w:rFonts w:ascii="Arial" w:hAnsi="Arial" w:cs="Arial"/>
                <w:caps w:val="0"/>
              </w:rPr>
              <w:t>-</w:t>
            </w:r>
            <w:proofErr w:type="gramEnd"/>
            <w:r w:rsidR="00C04951" w:rsidRPr="000D76C1">
              <w:rPr>
                <w:rFonts w:ascii="Arial" w:hAnsi="Arial" w:cs="Arial"/>
                <w:caps w:val="0"/>
              </w:rPr>
              <w:t>58 750</w:t>
            </w:r>
          </w:p>
        </w:tc>
      </w:tr>
      <w:tr w:rsidR="00753233" w:rsidRPr="00753233" w:rsidTr="00753233">
        <w:trPr>
          <w:trHeight w:val="28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Administration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="00E06AD0">
              <w:rPr>
                <w:rFonts w:ascii="Arial" w:hAnsi="Arial" w:cs="Arial"/>
                <w:caps w:val="0"/>
              </w:rPr>
              <w:t>18 522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3B73D5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="003B73D5">
              <w:rPr>
                <w:rFonts w:ascii="Arial" w:hAnsi="Arial" w:cs="Arial"/>
                <w:caps w:val="0"/>
              </w:rPr>
              <w:t>20</w:t>
            </w:r>
            <w:r w:rsidRPr="00753233">
              <w:rPr>
                <w:rFonts w:ascii="Arial" w:hAnsi="Arial" w:cs="Arial"/>
                <w:caps w:val="0"/>
              </w:rPr>
              <w:t xml:space="preserve"> 000</w:t>
            </w:r>
          </w:p>
        </w:tc>
      </w:tr>
      <w:tr w:rsidR="00753233" w:rsidRPr="00753233" w:rsidTr="00753233">
        <w:trPr>
          <w:trHeight w:val="28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Övriga förvaltningskostnader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="003B73D5">
              <w:rPr>
                <w:rFonts w:ascii="Arial" w:hAnsi="Arial" w:cs="Arial"/>
                <w:caps w:val="0"/>
              </w:rPr>
              <w:t xml:space="preserve">9 </w:t>
            </w:r>
            <w:r w:rsidR="00E06AD0">
              <w:rPr>
                <w:rFonts w:ascii="Arial" w:hAnsi="Arial" w:cs="Arial"/>
                <w:caps w:val="0"/>
              </w:rPr>
              <w:t>450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Pr="00753233">
              <w:rPr>
                <w:rFonts w:ascii="Arial" w:hAnsi="Arial" w:cs="Arial"/>
                <w:caps w:val="0"/>
              </w:rPr>
              <w:t>2</w:t>
            </w:r>
            <w:r w:rsidR="00E06AD0">
              <w:rPr>
                <w:rFonts w:ascii="Arial" w:hAnsi="Arial" w:cs="Arial"/>
                <w:caps w:val="0"/>
              </w:rPr>
              <w:t>2</w:t>
            </w:r>
            <w:r w:rsidRPr="00753233">
              <w:rPr>
                <w:rFonts w:ascii="Arial" w:hAnsi="Arial" w:cs="Arial"/>
                <w:caps w:val="0"/>
              </w:rPr>
              <w:t xml:space="preserve"> 000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Bankkostnader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="00E06AD0">
              <w:rPr>
                <w:rFonts w:ascii="Arial" w:hAnsi="Arial" w:cs="Arial"/>
                <w:caps w:val="0"/>
              </w:rPr>
              <w:t>1 796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proofErr w:type="gramStart"/>
            <w:r w:rsidRPr="00753233">
              <w:rPr>
                <w:rFonts w:ascii="Arial" w:hAnsi="Arial" w:cs="Arial"/>
                <w:caps w:val="0"/>
              </w:rPr>
              <w:t>-</w:t>
            </w:r>
            <w:proofErr w:type="gramEnd"/>
            <w:r w:rsidRPr="00753233">
              <w:rPr>
                <w:rFonts w:ascii="Arial" w:hAnsi="Arial" w:cs="Arial"/>
                <w:caps w:val="0"/>
              </w:rPr>
              <w:t>2 500</w:t>
            </w: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Summa kostnader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E06AD0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-</w:t>
            </w:r>
            <w:r w:rsidR="00E06AD0">
              <w:rPr>
                <w:rFonts w:ascii="Arial" w:hAnsi="Arial" w:cs="Arial"/>
                <w:b/>
                <w:bCs/>
                <w:caps w:val="0"/>
              </w:rPr>
              <w:t>1 928 165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13326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-</w:t>
            </w:r>
            <w:r w:rsidR="00E06AD0">
              <w:rPr>
                <w:rFonts w:ascii="Arial" w:hAnsi="Arial" w:cs="Arial"/>
                <w:b/>
                <w:bCs/>
                <w:caps w:val="0"/>
              </w:rPr>
              <w:t>2 44</w:t>
            </w:r>
            <w:r w:rsidR="00133263">
              <w:rPr>
                <w:rFonts w:ascii="Arial" w:hAnsi="Arial" w:cs="Arial"/>
                <w:b/>
                <w:bCs/>
                <w:caps w:val="0"/>
              </w:rPr>
              <w:t>5</w:t>
            </w:r>
            <w:r w:rsidR="00E06AD0">
              <w:rPr>
                <w:rFonts w:ascii="Arial" w:hAnsi="Arial" w:cs="Arial"/>
                <w:b/>
                <w:bCs/>
                <w:caps w:val="0"/>
              </w:rPr>
              <w:t xml:space="preserve"> 250</w:t>
            </w: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Ränteintäkter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proofErr w:type="spellStart"/>
            <w:r w:rsidRPr="00753233">
              <w:rPr>
                <w:rFonts w:ascii="Arial" w:hAnsi="Arial" w:cs="Arial"/>
                <w:caps w:val="0"/>
              </w:rPr>
              <w:t>Övr</w:t>
            </w:r>
            <w:proofErr w:type="spellEnd"/>
            <w:r w:rsidRPr="00753233">
              <w:rPr>
                <w:rFonts w:ascii="Arial" w:hAnsi="Arial" w:cs="Arial"/>
                <w:caps w:val="0"/>
              </w:rPr>
              <w:t xml:space="preserve"> finansiella intäkter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E06AD0" w:rsidP="003B73D5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E06AD0" w:rsidP="00753233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0</w:t>
            </w:r>
          </w:p>
        </w:tc>
      </w:tr>
      <w:tr w:rsidR="00753233" w:rsidRPr="00753233" w:rsidTr="00753233">
        <w:trPr>
          <w:trHeight w:val="2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caps w:val="0"/>
              </w:rPr>
            </w:pPr>
            <w:r w:rsidRPr="00753233">
              <w:rPr>
                <w:rFonts w:ascii="Arial" w:hAnsi="Arial" w:cs="Arial"/>
                <w:caps w:val="0"/>
              </w:rPr>
              <w:t>Räntekostnader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3B73D5" w:rsidP="003B73D5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E06AD0" w:rsidP="00E06AD0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0</w:t>
            </w: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Summa finansiella poster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E06AD0" w:rsidP="003B73D5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0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33" w:rsidRPr="00753233" w:rsidRDefault="00E06AD0" w:rsidP="00C04951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0</w:t>
            </w: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:rsidR="00753233" w:rsidRPr="00753233" w:rsidRDefault="00753233" w:rsidP="00753233">
            <w:pPr>
              <w:rPr>
                <w:caps w:val="0"/>
              </w:rPr>
            </w:pPr>
          </w:p>
        </w:tc>
      </w:tr>
      <w:tr w:rsidR="00753233" w:rsidRPr="00753233" w:rsidTr="00753233">
        <w:trPr>
          <w:trHeight w:val="26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7F7F7F" w:fill="4F81BD"/>
            <w:noWrap/>
            <w:vAlign w:val="bottom"/>
            <w:hideMark/>
          </w:tcPr>
          <w:p w:rsidR="00753233" w:rsidRPr="00753233" w:rsidRDefault="00753233" w:rsidP="00753233">
            <w:pPr>
              <w:rPr>
                <w:rFonts w:ascii="Arial" w:hAnsi="Arial" w:cs="Arial"/>
                <w:b/>
                <w:bCs/>
                <w:caps w:val="0"/>
              </w:rPr>
            </w:pPr>
            <w:r w:rsidRPr="00753233">
              <w:rPr>
                <w:rFonts w:ascii="Arial" w:hAnsi="Arial" w:cs="Arial"/>
                <w:b/>
                <w:bCs/>
                <w:caps w:val="0"/>
              </w:rPr>
              <w:t>Årets resultat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7F7F7F" w:fill="4F81BD"/>
            <w:noWrap/>
            <w:vAlign w:val="bottom"/>
            <w:hideMark/>
          </w:tcPr>
          <w:p w:rsidR="00753233" w:rsidRPr="00753233" w:rsidRDefault="00E06AD0" w:rsidP="00E06AD0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58 565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7F7F7F" w:fill="4F81BD"/>
            <w:noWrap/>
            <w:vAlign w:val="bottom"/>
            <w:hideMark/>
          </w:tcPr>
          <w:p w:rsidR="00753233" w:rsidRPr="00753233" w:rsidRDefault="00E06AD0" w:rsidP="00133263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-32</w:t>
            </w:r>
            <w:r w:rsidR="00133263">
              <w:rPr>
                <w:rFonts w:ascii="Arial" w:hAnsi="Arial" w:cs="Arial"/>
                <w:b/>
                <w:bCs/>
                <w:caps w:val="0"/>
              </w:rPr>
              <w:t>5</w:t>
            </w:r>
            <w:r>
              <w:rPr>
                <w:rFonts w:ascii="Arial" w:hAnsi="Arial" w:cs="Arial"/>
                <w:b/>
                <w:bCs/>
                <w:caps w:val="0"/>
              </w:rPr>
              <w:t xml:space="preserve"> 250</w:t>
            </w:r>
          </w:p>
        </w:tc>
      </w:tr>
    </w:tbl>
    <w:p w:rsidR="005A0377" w:rsidRDefault="005A0377" w:rsidP="00712B52">
      <w:pPr>
        <w:rPr>
          <w:b/>
          <w:bCs/>
          <w:caps w:val="0"/>
          <w:sz w:val="24"/>
          <w:szCs w:val="24"/>
          <w:u w:val="single"/>
        </w:rPr>
      </w:pPr>
    </w:p>
    <w:tbl>
      <w:tblPr>
        <w:tblW w:w="6180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700"/>
        <w:gridCol w:w="1700"/>
      </w:tblGrid>
      <w:tr w:rsidR="00661D37" w:rsidRPr="00661D37" w:rsidTr="00661D37">
        <w:trPr>
          <w:trHeight w:val="2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bookmarkStart w:id="3" w:name="RANGE!A1:F48"/>
            <w:bookmarkEnd w:id="3"/>
            <w:r w:rsidRPr="00661D37">
              <w:rPr>
                <w:rFonts w:ascii="Arial" w:hAnsi="Arial" w:cs="Arial"/>
                <w:b/>
                <w:bCs/>
                <w:caps w:val="0"/>
                <w:u w:val="single"/>
              </w:rPr>
              <w:t>Reparationsfond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caps w:val="0"/>
              </w:rPr>
            </w:pPr>
          </w:p>
        </w:tc>
      </w:tr>
      <w:tr w:rsidR="00661D37" w:rsidRPr="00661D37" w:rsidTr="00661D37">
        <w:trPr>
          <w:trHeight w:val="2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</w:rPr>
            </w:pPr>
            <w:r w:rsidRPr="00661D37">
              <w:rPr>
                <w:rFonts w:ascii="Arial" w:hAnsi="Arial" w:cs="Arial"/>
                <w:b/>
                <w:bCs/>
                <w:caps w:val="0"/>
              </w:rPr>
              <w:t>Ingående balans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E06AD0" w:rsidP="00661D37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84 619</w:t>
            </w:r>
          </w:p>
        </w:tc>
      </w:tr>
      <w:tr w:rsidR="00661D37" w:rsidRPr="00661D37" w:rsidTr="00661D37">
        <w:trPr>
          <w:trHeight w:val="2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3B73D5">
            <w:pPr>
              <w:rPr>
                <w:rFonts w:ascii="Arial" w:hAnsi="Arial" w:cs="Arial"/>
                <w:caps w:val="0"/>
              </w:rPr>
            </w:pPr>
            <w:r w:rsidRPr="00661D37">
              <w:rPr>
                <w:rFonts w:ascii="Arial" w:hAnsi="Arial" w:cs="Arial"/>
                <w:caps w:val="0"/>
              </w:rPr>
              <w:t>Avsättning 201</w:t>
            </w:r>
            <w:r w:rsidR="003B73D5">
              <w:rPr>
                <w:rFonts w:ascii="Arial" w:hAnsi="Arial" w:cs="Arial"/>
                <w:caps w:val="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E06AD0" w:rsidP="00661D37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15 000</w:t>
            </w:r>
          </w:p>
        </w:tc>
      </w:tr>
      <w:tr w:rsidR="00661D37" w:rsidRPr="00661D37" w:rsidTr="00661D37">
        <w:trPr>
          <w:trHeight w:val="2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</w:rPr>
            </w:pPr>
            <w:r w:rsidRPr="00661D37">
              <w:rPr>
                <w:rFonts w:ascii="Arial" w:hAnsi="Arial" w:cs="Arial"/>
                <w:b/>
                <w:bCs/>
                <w:caps w:val="0"/>
              </w:rPr>
              <w:t>Utgående balans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E06AD0" w:rsidP="006537C2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99 619</w:t>
            </w:r>
          </w:p>
        </w:tc>
      </w:tr>
      <w:tr w:rsidR="00661D37" w:rsidRPr="00661D37" w:rsidTr="00661D37">
        <w:trPr>
          <w:trHeight w:val="2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caps w:val="0"/>
              </w:rPr>
            </w:pPr>
          </w:p>
        </w:tc>
      </w:tr>
      <w:tr w:rsidR="00661D37" w:rsidRPr="00661D37" w:rsidTr="00661D37">
        <w:trPr>
          <w:trHeight w:val="2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661D37">
              <w:rPr>
                <w:rFonts w:ascii="Arial" w:hAnsi="Arial" w:cs="Arial"/>
                <w:b/>
                <w:bCs/>
                <w:caps w:val="0"/>
                <w:u w:val="single"/>
              </w:rPr>
              <w:t>Garagefond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661D37">
              <w:rPr>
                <w:rFonts w:ascii="Arial" w:hAnsi="Arial" w:cs="Arial"/>
                <w:b/>
                <w:bCs/>
                <w:caps w:val="0"/>
              </w:rPr>
              <w:t>9 000</w:t>
            </w:r>
          </w:p>
        </w:tc>
      </w:tr>
      <w:tr w:rsidR="00661D37" w:rsidRPr="00661D37" w:rsidTr="00661D37">
        <w:trPr>
          <w:trHeight w:val="2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caps w:val="0"/>
              </w:rPr>
            </w:pPr>
          </w:p>
        </w:tc>
      </w:tr>
      <w:tr w:rsidR="00661D37" w:rsidRPr="00661D37" w:rsidTr="00661D37">
        <w:trPr>
          <w:trHeight w:val="2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E06AD0">
            <w:pPr>
              <w:rPr>
                <w:rFonts w:ascii="Arial" w:hAnsi="Arial" w:cs="Arial"/>
                <w:b/>
                <w:bCs/>
                <w:caps w:val="0"/>
              </w:rPr>
            </w:pPr>
            <w:r w:rsidRPr="00661D37">
              <w:rPr>
                <w:rFonts w:ascii="Arial" w:hAnsi="Arial" w:cs="Arial"/>
                <w:b/>
                <w:bCs/>
                <w:caps w:val="0"/>
              </w:rPr>
              <w:t>Budget summa fonder 201</w:t>
            </w:r>
            <w:r w:rsidR="00E06AD0">
              <w:rPr>
                <w:rFonts w:ascii="Arial" w:hAnsi="Arial" w:cs="Arial"/>
                <w:b/>
                <w:bCs/>
                <w:caps w:val="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661D37" w:rsidP="00661D37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7" w:rsidRPr="00661D37" w:rsidRDefault="00E06AD0" w:rsidP="006537C2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108 619</w:t>
            </w:r>
          </w:p>
        </w:tc>
      </w:tr>
    </w:tbl>
    <w:p w:rsidR="00B83F87" w:rsidRDefault="00B83F87" w:rsidP="00661D37">
      <w:pPr>
        <w:ind w:left="284" w:firstLine="142"/>
        <w:rPr>
          <w:b/>
          <w:bCs/>
          <w:caps w:val="0"/>
          <w:sz w:val="24"/>
          <w:szCs w:val="24"/>
        </w:rPr>
      </w:pPr>
    </w:p>
    <w:p w:rsidR="005A0377" w:rsidRPr="00B15E68" w:rsidRDefault="005A0377" w:rsidP="00EC48A1">
      <w:pPr>
        <w:ind w:left="284"/>
        <w:rPr>
          <w:b/>
          <w:bCs/>
          <w:caps w:val="0"/>
          <w:sz w:val="24"/>
          <w:szCs w:val="24"/>
        </w:rPr>
      </w:pPr>
      <w:r w:rsidRPr="00B15E68">
        <w:rPr>
          <w:b/>
          <w:bCs/>
          <w:caps w:val="0"/>
          <w:sz w:val="24"/>
          <w:szCs w:val="24"/>
        </w:rPr>
        <w:t>Förslag till beslut:</w:t>
      </w:r>
    </w:p>
    <w:p w:rsidR="005A0377" w:rsidRPr="00B87F89" w:rsidRDefault="005A0377" w:rsidP="00EC48A1">
      <w:pPr>
        <w:ind w:left="284"/>
        <w:rPr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>För att undvika risken att tvingas till extra utdebiteringar vid eventuella större reparationer eller haverier ska en buffert om minst 150 000 kronor i fonderade medel skapas.</w:t>
      </w:r>
    </w:p>
    <w:p w:rsidR="005A0377" w:rsidRPr="00B87F89" w:rsidRDefault="005A0377" w:rsidP="00EC48A1">
      <w:pPr>
        <w:ind w:left="284"/>
        <w:rPr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>Bufferten tillåts användas för tillfälligt behov av finansiering av löpande räkning, om annan likviditet för tillfället saknas.</w:t>
      </w:r>
    </w:p>
    <w:p w:rsidR="005A0377" w:rsidRDefault="005A0377" w:rsidP="00970B0A">
      <w:pPr>
        <w:ind w:left="284"/>
        <w:rPr>
          <w:caps w:val="0"/>
          <w:sz w:val="24"/>
          <w:szCs w:val="24"/>
        </w:rPr>
      </w:pPr>
    </w:p>
    <w:p w:rsidR="00661D37" w:rsidRDefault="00661D37" w:rsidP="00970B0A">
      <w:pPr>
        <w:ind w:left="284"/>
        <w:rPr>
          <w:caps w:val="0"/>
          <w:sz w:val="24"/>
          <w:szCs w:val="24"/>
        </w:rPr>
      </w:pPr>
    </w:p>
    <w:p w:rsidR="000A4345" w:rsidRDefault="000A4345" w:rsidP="00970B0A">
      <w:pPr>
        <w:ind w:left="284"/>
        <w:rPr>
          <w:caps w:val="0"/>
          <w:sz w:val="24"/>
          <w:szCs w:val="24"/>
        </w:rPr>
      </w:pPr>
    </w:p>
    <w:p w:rsidR="00E55E0D" w:rsidRDefault="00E55E0D" w:rsidP="009D4106">
      <w:pPr>
        <w:rPr>
          <w:b/>
          <w:bCs/>
          <w:caps w:val="0"/>
          <w:sz w:val="24"/>
          <w:szCs w:val="24"/>
          <w:u w:val="single"/>
        </w:rPr>
      </w:pPr>
    </w:p>
    <w:p w:rsidR="005A0377" w:rsidRDefault="005A0377" w:rsidP="009D4106">
      <w:pPr>
        <w:rPr>
          <w:b/>
          <w:bCs/>
          <w:caps w:val="0"/>
          <w:sz w:val="24"/>
          <w:szCs w:val="24"/>
          <w:u w:val="single"/>
        </w:rPr>
      </w:pPr>
      <w:r w:rsidRPr="00B87F89">
        <w:rPr>
          <w:b/>
          <w:bCs/>
          <w:caps w:val="0"/>
          <w:sz w:val="24"/>
          <w:szCs w:val="24"/>
          <w:u w:val="single"/>
        </w:rPr>
        <w:lastRenderedPageBreak/>
        <w:t>§ 1</w:t>
      </w:r>
      <w:r w:rsidR="00F26BA2">
        <w:rPr>
          <w:b/>
          <w:bCs/>
          <w:caps w:val="0"/>
          <w:sz w:val="24"/>
          <w:szCs w:val="24"/>
          <w:u w:val="single"/>
        </w:rPr>
        <w:t>5</w:t>
      </w:r>
      <w:r w:rsidRPr="00B87F89">
        <w:rPr>
          <w:b/>
          <w:bCs/>
          <w:caps w:val="0"/>
          <w:sz w:val="24"/>
          <w:szCs w:val="24"/>
          <w:u w:val="single"/>
        </w:rPr>
        <w:t xml:space="preserve"> Fastställande av debiteringslängd 1 april 20</w:t>
      </w:r>
      <w:r>
        <w:rPr>
          <w:b/>
          <w:bCs/>
          <w:caps w:val="0"/>
          <w:sz w:val="24"/>
          <w:szCs w:val="24"/>
          <w:u w:val="single"/>
        </w:rPr>
        <w:t>1</w:t>
      </w:r>
      <w:r w:rsidR="00F96CE4">
        <w:rPr>
          <w:b/>
          <w:bCs/>
          <w:caps w:val="0"/>
          <w:sz w:val="24"/>
          <w:szCs w:val="24"/>
          <w:u w:val="single"/>
        </w:rPr>
        <w:t>9</w:t>
      </w:r>
      <w:r w:rsidRPr="00B87F89">
        <w:rPr>
          <w:b/>
          <w:bCs/>
          <w:caps w:val="0"/>
          <w:sz w:val="24"/>
          <w:szCs w:val="24"/>
          <w:u w:val="single"/>
        </w:rPr>
        <w:t xml:space="preserve"> – 31 mars 20</w:t>
      </w:r>
      <w:r w:rsidR="00F96CE4">
        <w:rPr>
          <w:b/>
          <w:bCs/>
          <w:caps w:val="0"/>
          <w:sz w:val="24"/>
          <w:szCs w:val="24"/>
          <w:u w:val="single"/>
        </w:rPr>
        <w:t>20</w:t>
      </w:r>
    </w:p>
    <w:p w:rsidR="007D33DB" w:rsidRPr="00B87F89" w:rsidRDefault="007D33DB" w:rsidP="009D4106">
      <w:pPr>
        <w:rPr>
          <w:b/>
          <w:bCs/>
          <w:caps w:val="0"/>
          <w:sz w:val="24"/>
          <w:szCs w:val="24"/>
          <w:u w:val="single"/>
        </w:rPr>
      </w:pPr>
    </w:p>
    <w:p w:rsidR="005A0377" w:rsidRPr="00B87F89" w:rsidRDefault="005A0377" w:rsidP="00B404BA">
      <w:pPr>
        <w:ind w:left="284"/>
        <w:rPr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>Förslag till beslut:</w:t>
      </w:r>
    </w:p>
    <w:p w:rsidR="005A0377" w:rsidRDefault="005A0377" w:rsidP="00B404BA">
      <w:pPr>
        <w:ind w:left="284"/>
        <w:rPr>
          <w:b/>
          <w:bCs/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 xml:space="preserve">För täckande av föreningens kostnader uttaxeras per månad och medlemshushåll bidrag om </w:t>
      </w:r>
      <w:r w:rsidRPr="00B404BA">
        <w:rPr>
          <w:b/>
          <w:bCs/>
          <w:caps w:val="0"/>
          <w:sz w:val="24"/>
          <w:szCs w:val="24"/>
        </w:rPr>
        <w:t xml:space="preserve">2 </w:t>
      </w:r>
      <w:r w:rsidR="00741BB7">
        <w:rPr>
          <w:b/>
          <w:bCs/>
          <w:caps w:val="0"/>
          <w:sz w:val="24"/>
          <w:szCs w:val="24"/>
        </w:rPr>
        <w:t>4</w:t>
      </w:r>
      <w:r w:rsidRPr="00B404BA">
        <w:rPr>
          <w:b/>
          <w:bCs/>
          <w:caps w:val="0"/>
          <w:sz w:val="24"/>
          <w:szCs w:val="24"/>
        </w:rPr>
        <w:t>00</w:t>
      </w:r>
      <w:r w:rsidRPr="00B87F89">
        <w:rPr>
          <w:b/>
          <w:bCs/>
          <w:caps w:val="0"/>
          <w:sz w:val="24"/>
          <w:szCs w:val="24"/>
        </w:rPr>
        <w:t xml:space="preserve"> kronor</w:t>
      </w:r>
      <w:r w:rsidRPr="00B87F89">
        <w:rPr>
          <w:caps w:val="0"/>
          <w:sz w:val="24"/>
          <w:szCs w:val="24"/>
        </w:rPr>
        <w:t xml:space="preserve"> under perioden 1 april 20</w:t>
      </w:r>
      <w:r>
        <w:rPr>
          <w:caps w:val="0"/>
          <w:sz w:val="24"/>
          <w:szCs w:val="24"/>
        </w:rPr>
        <w:t>1</w:t>
      </w:r>
      <w:r w:rsidR="00F96CE4">
        <w:rPr>
          <w:caps w:val="0"/>
          <w:sz w:val="24"/>
          <w:szCs w:val="24"/>
        </w:rPr>
        <w:t>9</w:t>
      </w:r>
      <w:r w:rsidRPr="00B87F89">
        <w:rPr>
          <w:caps w:val="0"/>
          <w:sz w:val="24"/>
          <w:szCs w:val="24"/>
        </w:rPr>
        <w:t>–31 mars 20</w:t>
      </w:r>
      <w:r w:rsidR="00F96CE4">
        <w:rPr>
          <w:caps w:val="0"/>
          <w:sz w:val="24"/>
          <w:szCs w:val="24"/>
        </w:rPr>
        <w:t>20</w:t>
      </w:r>
      <w:r w:rsidRPr="00B87F89">
        <w:rPr>
          <w:caps w:val="0"/>
          <w:sz w:val="24"/>
          <w:szCs w:val="24"/>
        </w:rPr>
        <w:t xml:space="preserve">. Sammanlagt uttaxeras därmed totalt </w:t>
      </w:r>
      <w:r w:rsidR="00741BB7">
        <w:rPr>
          <w:b/>
          <w:bCs/>
          <w:caps w:val="0"/>
          <w:sz w:val="24"/>
          <w:szCs w:val="24"/>
        </w:rPr>
        <w:t>2 160</w:t>
      </w:r>
      <w:r w:rsidRPr="00B404BA">
        <w:rPr>
          <w:b/>
          <w:bCs/>
          <w:caps w:val="0"/>
          <w:sz w:val="24"/>
          <w:szCs w:val="24"/>
        </w:rPr>
        <w:t> 000 kronor</w:t>
      </w:r>
      <w:r w:rsidRPr="00B87F89">
        <w:rPr>
          <w:caps w:val="0"/>
          <w:sz w:val="24"/>
          <w:szCs w:val="24"/>
        </w:rPr>
        <w:t xml:space="preserve">, fördelat lika på samtliga i föreningen ingående fastigheter, </w:t>
      </w:r>
      <w:proofErr w:type="spellStart"/>
      <w:r w:rsidRPr="00B87F89">
        <w:rPr>
          <w:b/>
          <w:bCs/>
          <w:caps w:val="0"/>
          <w:sz w:val="24"/>
          <w:szCs w:val="24"/>
        </w:rPr>
        <w:t>Sigfast</w:t>
      </w:r>
      <w:proofErr w:type="spellEnd"/>
      <w:r w:rsidRPr="00B87F89">
        <w:rPr>
          <w:b/>
          <w:bCs/>
          <w:caps w:val="0"/>
          <w:sz w:val="24"/>
          <w:szCs w:val="24"/>
        </w:rPr>
        <w:t xml:space="preserve"> 5–65</w:t>
      </w:r>
      <w:r w:rsidRPr="00B87F89">
        <w:rPr>
          <w:caps w:val="0"/>
          <w:sz w:val="24"/>
          <w:szCs w:val="24"/>
        </w:rPr>
        <w:t xml:space="preserve"> och </w:t>
      </w:r>
      <w:r w:rsidRPr="00B87F89">
        <w:rPr>
          <w:b/>
          <w:bCs/>
          <w:caps w:val="0"/>
          <w:sz w:val="24"/>
          <w:szCs w:val="24"/>
        </w:rPr>
        <w:t>Holmbjörn 18–31.</w:t>
      </w:r>
    </w:p>
    <w:p w:rsidR="005A0377" w:rsidRPr="00B87F89" w:rsidRDefault="005A0377" w:rsidP="00B404BA">
      <w:pPr>
        <w:ind w:left="284"/>
        <w:rPr>
          <w:b/>
          <w:bCs/>
          <w:caps w:val="0"/>
          <w:sz w:val="24"/>
          <w:szCs w:val="24"/>
        </w:rPr>
      </w:pPr>
    </w:p>
    <w:p w:rsidR="005A0377" w:rsidRPr="00B87F89" w:rsidRDefault="005A0377" w:rsidP="005D50E8">
      <w:pPr>
        <w:ind w:left="284"/>
        <w:rPr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 xml:space="preserve">Betalningen sker i efterskott, senast den sista dagen i respektive månad. Inbetald månadsavgift skall anses avse betalning av senast förfallna, </w:t>
      </w:r>
      <w:r>
        <w:rPr>
          <w:caps w:val="0"/>
          <w:sz w:val="24"/>
          <w:szCs w:val="24"/>
        </w:rPr>
        <w:t>inte</w:t>
      </w:r>
      <w:r w:rsidRPr="00B87F89">
        <w:rPr>
          <w:caps w:val="0"/>
          <w:sz w:val="24"/>
          <w:szCs w:val="24"/>
        </w:rPr>
        <w:t xml:space="preserve"> betald avgift. Avgiften inbetalas till föreningens </w:t>
      </w:r>
      <w:r w:rsidRPr="00B87F89">
        <w:rPr>
          <w:b/>
          <w:bCs/>
          <w:caps w:val="0"/>
          <w:sz w:val="24"/>
          <w:szCs w:val="24"/>
        </w:rPr>
        <w:t>p</w:t>
      </w:r>
      <w:r>
        <w:rPr>
          <w:b/>
          <w:bCs/>
          <w:caps w:val="0"/>
          <w:sz w:val="24"/>
          <w:szCs w:val="24"/>
        </w:rPr>
        <w:t>lus</w:t>
      </w:r>
      <w:r w:rsidRPr="00B87F89">
        <w:rPr>
          <w:b/>
          <w:bCs/>
          <w:caps w:val="0"/>
          <w:sz w:val="24"/>
          <w:szCs w:val="24"/>
        </w:rPr>
        <w:t>girokonto 625 14 97–1</w:t>
      </w:r>
      <w:r w:rsidRPr="00B87F89">
        <w:rPr>
          <w:caps w:val="0"/>
          <w:sz w:val="24"/>
          <w:szCs w:val="24"/>
        </w:rPr>
        <w:t xml:space="preserve"> utan avisering. </w:t>
      </w:r>
      <w:r>
        <w:rPr>
          <w:caps w:val="0"/>
          <w:sz w:val="24"/>
          <w:szCs w:val="24"/>
        </w:rPr>
        <w:t>Ange först hushållets adressnummer och sedan namn vid inbetalning.</w:t>
      </w:r>
    </w:p>
    <w:p w:rsidR="005A0377" w:rsidRPr="00B87F89" w:rsidRDefault="005A0377" w:rsidP="005D50E8">
      <w:pPr>
        <w:ind w:left="284"/>
        <w:rPr>
          <w:caps w:val="0"/>
          <w:sz w:val="24"/>
          <w:szCs w:val="24"/>
        </w:rPr>
      </w:pPr>
    </w:p>
    <w:p w:rsidR="0091424A" w:rsidRPr="0091424A" w:rsidRDefault="005A0377" w:rsidP="005D50E8">
      <w:pPr>
        <w:ind w:left="284"/>
        <w:rPr>
          <w:caps w:val="0"/>
          <w:sz w:val="24"/>
          <w:szCs w:val="24"/>
        </w:rPr>
      </w:pPr>
      <w:r w:rsidRPr="009858F5">
        <w:rPr>
          <w:caps w:val="0"/>
          <w:sz w:val="24"/>
          <w:szCs w:val="24"/>
        </w:rPr>
        <w:t xml:space="preserve">Förseningsavgift utgår </w:t>
      </w:r>
      <w:r w:rsidR="009858F5" w:rsidRPr="009858F5">
        <w:rPr>
          <w:caps w:val="0"/>
          <w:sz w:val="24"/>
          <w:szCs w:val="24"/>
        </w:rPr>
        <w:t>trettio</w:t>
      </w:r>
      <w:r w:rsidRPr="009858F5">
        <w:rPr>
          <w:caps w:val="0"/>
          <w:sz w:val="24"/>
          <w:szCs w:val="24"/>
        </w:rPr>
        <w:t xml:space="preserve"> dagar efter förfallodatum. Förseningsavgiften är </w:t>
      </w:r>
      <w:r w:rsidR="009858F5" w:rsidRPr="009858F5">
        <w:rPr>
          <w:caps w:val="0"/>
          <w:sz w:val="24"/>
          <w:szCs w:val="24"/>
        </w:rPr>
        <w:t>5</w:t>
      </w:r>
      <w:r w:rsidRPr="009858F5">
        <w:rPr>
          <w:caps w:val="0"/>
          <w:sz w:val="24"/>
          <w:szCs w:val="24"/>
        </w:rPr>
        <w:t>00 kronor</w:t>
      </w:r>
      <w:r w:rsidR="004D12A0">
        <w:rPr>
          <w:caps w:val="0"/>
          <w:sz w:val="24"/>
          <w:szCs w:val="24"/>
        </w:rPr>
        <w:t xml:space="preserve">. </w:t>
      </w:r>
      <w:r w:rsidR="0091424A" w:rsidRPr="009858F5">
        <w:rPr>
          <w:caps w:val="0"/>
          <w:sz w:val="24"/>
          <w:szCs w:val="24"/>
        </w:rPr>
        <w:t>Uttaxerade belopp som inte inbetalas efter påminnelse kan komma att överlämnas till</w:t>
      </w:r>
      <w:r w:rsidR="0091424A" w:rsidRPr="0091424A">
        <w:rPr>
          <w:caps w:val="0"/>
          <w:sz w:val="24"/>
          <w:szCs w:val="24"/>
        </w:rPr>
        <w:t xml:space="preserve"> </w:t>
      </w:r>
      <w:r w:rsidR="0091424A">
        <w:rPr>
          <w:caps w:val="0"/>
          <w:sz w:val="24"/>
          <w:szCs w:val="24"/>
        </w:rPr>
        <w:t>K</w:t>
      </w:r>
      <w:r w:rsidR="0091424A" w:rsidRPr="0091424A">
        <w:rPr>
          <w:caps w:val="0"/>
          <w:sz w:val="24"/>
          <w:szCs w:val="24"/>
        </w:rPr>
        <w:t>ronofogden.</w:t>
      </w:r>
    </w:p>
    <w:p w:rsidR="005A0377" w:rsidRDefault="005A0377" w:rsidP="005D50E8">
      <w:pPr>
        <w:ind w:left="284"/>
        <w:rPr>
          <w:caps w:val="0"/>
          <w:sz w:val="24"/>
          <w:szCs w:val="24"/>
        </w:rPr>
      </w:pPr>
    </w:p>
    <w:p w:rsidR="005A0377" w:rsidRDefault="005A0377" w:rsidP="005D50E8">
      <w:pPr>
        <w:ind w:left="284"/>
        <w:rPr>
          <w:caps w:val="0"/>
          <w:sz w:val="24"/>
          <w:szCs w:val="24"/>
        </w:rPr>
      </w:pPr>
      <w:r w:rsidRPr="00B87F89">
        <w:rPr>
          <w:caps w:val="0"/>
          <w:sz w:val="24"/>
          <w:szCs w:val="24"/>
        </w:rPr>
        <w:t>Debiteringslängd; i föreningen ingående fastigheter och medlemsbidrag för perioden:</w:t>
      </w:r>
    </w:p>
    <w:p w:rsidR="001D7BD1" w:rsidRPr="00B87F89" w:rsidRDefault="001D7BD1" w:rsidP="00B404BA">
      <w:pPr>
        <w:ind w:left="284"/>
        <w:rPr>
          <w:caps w:val="0"/>
          <w:sz w:val="24"/>
          <w:szCs w:val="24"/>
        </w:rPr>
      </w:pPr>
    </w:p>
    <w:tbl>
      <w:tblPr>
        <w:tblW w:w="473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802"/>
        <w:gridCol w:w="808"/>
        <w:gridCol w:w="804"/>
        <w:gridCol w:w="863"/>
        <w:gridCol w:w="813"/>
        <w:gridCol w:w="872"/>
        <w:gridCol w:w="804"/>
        <w:gridCol w:w="804"/>
        <w:gridCol w:w="802"/>
      </w:tblGrid>
      <w:tr w:rsidR="005A0377" w:rsidTr="00B404BA">
        <w:trPr>
          <w:trHeight w:val="285"/>
        </w:trPr>
        <w:tc>
          <w:tcPr>
            <w:tcW w:w="636" w:type="pct"/>
            <w:shd w:val="clear" w:color="auto" w:fill="E0E0E0"/>
            <w:vAlign w:val="center"/>
          </w:tcPr>
          <w:p w:rsidR="005A0377" w:rsidRPr="006A0DFF" w:rsidRDefault="005A0377" w:rsidP="00B404BA">
            <w:pPr>
              <w:ind w:left="34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Holmbjörn</w:t>
            </w:r>
          </w:p>
        </w:tc>
        <w:tc>
          <w:tcPr>
            <w:tcW w:w="475" w:type="pct"/>
            <w:shd w:val="clear" w:color="auto" w:fill="E0E0E0"/>
            <w:vAlign w:val="center"/>
          </w:tcPr>
          <w:p w:rsidR="005A0377" w:rsidRPr="006A0DFF" w:rsidRDefault="005A0377" w:rsidP="008556FB">
            <w:pPr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E0E0E0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proofErr w:type="spellStart"/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Sigfast</w:t>
            </w:r>
            <w:proofErr w:type="spellEnd"/>
          </w:p>
        </w:tc>
        <w:tc>
          <w:tcPr>
            <w:tcW w:w="476" w:type="pct"/>
            <w:shd w:val="clear" w:color="auto" w:fill="E0E0E0"/>
            <w:vAlign w:val="center"/>
          </w:tcPr>
          <w:p w:rsidR="005A0377" w:rsidRPr="006A0DFF" w:rsidRDefault="005A0377" w:rsidP="008556FB">
            <w:pPr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E0E0E0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proofErr w:type="spellStart"/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Sigfast</w:t>
            </w:r>
            <w:proofErr w:type="spellEnd"/>
          </w:p>
        </w:tc>
        <w:tc>
          <w:tcPr>
            <w:tcW w:w="481" w:type="pct"/>
            <w:shd w:val="clear" w:color="auto" w:fill="E0E0E0"/>
            <w:vAlign w:val="center"/>
          </w:tcPr>
          <w:p w:rsidR="005A0377" w:rsidRPr="006A0DFF" w:rsidRDefault="005A0377" w:rsidP="008556FB">
            <w:pPr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E0E0E0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proofErr w:type="spellStart"/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Sigfast</w:t>
            </w:r>
            <w:proofErr w:type="spellEnd"/>
          </w:p>
        </w:tc>
        <w:tc>
          <w:tcPr>
            <w:tcW w:w="476" w:type="pct"/>
            <w:shd w:val="clear" w:color="auto" w:fill="E0E0E0"/>
            <w:vAlign w:val="center"/>
          </w:tcPr>
          <w:p w:rsidR="005A0377" w:rsidRPr="006A0DFF" w:rsidRDefault="005A0377" w:rsidP="008556FB">
            <w:pPr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E0E0E0"/>
            <w:vAlign w:val="center"/>
          </w:tcPr>
          <w:p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proofErr w:type="spellStart"/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Sigfast</w:t>
            </w:r>
            <w:proofErr w:type="spellEnd"/>
          </w:p>
        </w:tc>
        <w:tc>
          <w:tcPr>
            <w:tcW w:w="475" w:type="pct"/>
            <w:shd w:val="clear" w:color="auto" w:fill="E0E0E0"/>
            <w:vAlign w:val="center"/>
          </w:tcPr>
          <w:p w:rsidR="005A0377" w:rsidRPr="006A0DFF" w:rsidRDefault="005A0377" w:rsidP="008556FB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18</w:t>
            </w:r>
          </w:p>
        </w:tc>
        <w:tc>
          <w:tcPr>
            <w:tcW w:w="475" w:type="pct"/>
            <w:vAlign w:val="center"/>
          </w:tcPr>
          <w:p w:rsidR="00741BB7" w:rsidRPr="006A0DFF" w:rsidRDefault="00741BB7" w:rsidP="00741BB7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21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37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53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19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22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38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54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20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7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23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39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55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21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8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24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40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56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22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9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25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41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57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23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10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26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42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58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24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11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27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43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59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25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12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28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44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60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26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13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29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45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61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27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14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30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46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62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28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15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31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47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63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29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16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32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48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64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30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17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33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49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65</w:t>
            </w:r>
          </w:p>
        </w:tc>
        <w:tc>
          <w:tcPr>
            <w:tcW w:w="475" w:type="pct"/>
          </w:tcPr>
          <w:p w:rsidR="00741BB7" w:rsidRDefault="00741BB7" w:rsidP="00741BB7">
            <w:r w:rsidRPr="00E1221C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31</w:t>
            </w:r>
          </w:p>
        </w:tc>
        <w:tc>
          <w:tcPr>
            <w:tcW w:w="475" w:type="pct"/>
          </w:tcPr>
          <w:p w:rsidR="00741BB7" w:rsidRDefault="00741BB7" w:rsidP="00741BB7">
            <w:r w:rsidRPr="000D75D3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18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34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50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741BB7" w:rsidRPr="006A0DFF" w:rsidRDefault="00741BB7" w:rsidP="00741BB7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741BB7" w:rsidRPr="006A0DFF" w:rsidRDefault="00741BB7" w:rsidP="00741BB7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19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25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51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741BB7" w:rsidRPr="006A0DFF" w:rsidRDefault="00741BB7" w:rsidP="00741BB7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</w:tr>
      <w:tr w:rsidR="00741BB7" w:rsidTr="000D76C1">
        <w:trPr>
          <w:trHeight w:val="285"/>
        </w:trPr>
        <w:tc>
          <w:tcPr>
            <w:tcW w:w="63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741BB7" w:rsidRPr="006A0DFF" w:rsidRDefault="00741BB7" w:rsidP="00741BB7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20</w:t>
            </w:r>
          </w:p>
        </w:tc>
        <w:tc>
          <w:tcPr>
            <w:tcW w:w="476" w:type="pct"/>
          </w:tcPr>
          <w:p w:rsidR="00741BB7" w:rsidRDefault="00741BB7" w:rsidP="00741BB7">
            <w:r w:rsidRPr="00742AF8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1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36</w:t>
            </w:r>
          </w:p>
        </w:tc>
        <w:tc>
          <w:tcPr>
            <w:tcW w:w="481" w:type="pct"/>
          </w:tcPr>
          <w:p w:rsidR="00741BB7" w:rsidRDefault="00741BB7" w:rsidP="00741BB7">
            <w:r w:rsidRPr="0039266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51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52</w:t>
            </w:r>
          </w:p>
        </w:tc>
        <w:tc>
          <w:tcPr>
            <w:tcW w:w="476" w:type="pct"/>
          </w:tcPr>
          <w:p w:rsidR="00741BB7" w:rsidRDefault="00741BB7" w:rsidP="00741BB7">
            <w:r w:rsidRPr="00DF5E42">
              <w:rPr>
                <w:rFonts w:ascii="Arial" w:hAnsi="Arial" w:cs="Arial"/>
                <w:caps w:val="0"/>
                <w:sz w:val="16"/>
                <w:szCs w:val="16"/>
              </w:rPr>
              <w:t>28 800</w:t>
            </w:r>
          </w:p>
        </w:tc>
        <w:tc>
          <w:tcPr>
            <w:tcW w:w="476" w:type="pct"/>
            <w:vAlign w:val="center"/>
          </w:tcPr>
          <w:p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741BB7" w:rsidRPr="006A0DFF" w:rsidRDefault="00741BB7" w:rsidP="00741BB7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</w:tr>
    </w:tbl>
    <w:p w:rsidR="005A0377" w:rsidRDefault="005A0377" w:rsidP="009D4106">
      <w:pPr>
        <w:rPr>
          <w:b/>
          <w:bCs/>
          <w:caps w:val="0"/>
          <w:sz w:val="24"/>
          <w:szCs w:val="24"/>
          <w:u w:val="single"/>
        </w:rPr>
      </w:pPr>
    </w:p>
    <w:p w:rsidR="008C329D" w:rsidRDefault="005A0377" w:rsidP="001469B5">
      <w:pPr>
        <w:ind w:left="284" w:hanging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ab/>
        <w:t>Fullständig debiteringslängd framläggs på stämman.</w:t>
      </w:r>
    </w:p>
    <w:p w:rsidR="008C329D" w:rsidRDefault="008C329D" w:rsidP="001469B5">
      <w:pPr>
        <w:ind w:left="284" w:hanging="284"/>
        <w:rPr>
          <w:caps w:val="0"/>
          <w:sz w:val="24"/>
          <w:szCs w:val="24"/>
        </w:rPr>
      </w:pPr>
    </w:p>
    <w:p w:rsidR="008C329D" w:rsidRDefault="008C329D" w:rsidP="008C329D">
      <w:pPr>
        <w:ind w:left="284" w:hanging="284"/>
        <w:rPr>
          <w:b/>
          <w:caps w:val="0"/>
          <w:sz w:val="24"/>
          <w:szCs w:val="24"/>
          <w:u w:val="single"/>
        </w:rPr>
      </w:pPr>
      <w:r w:rsidRPr="008C329D">
        <w:rPr>
          <w:b/>
          <w:caps w:val="0"/>
          <w:sz w:val="24"/>
          <w:szCs w:val="24"/>
          <w:u w:val="single"/>
        </w:rPr>
        <w:t xml:space="preserve">§ 22 </w:t>
      </w:r>
      <w:r w:rsidR="00E55E0D">
        <w:rPr>
          <w:b/>
          <w:caps w:val="0"/>
          <w:sz w:val="24"/>
          <w:szCs w:val="24"/>
          <w:u w:val="single"/>
        </w:rPr>
        <w:t>övriga frågor</w:t>
      </w:r>
    </w:p>
    <w:p w:rsidR="007D33DB" w:rsidRDefault="007D33DB" w:rsidP="008C329D">
      <w:pPr>
        <w:ind w:left="284" w:hanging="284"/>
        <w:rPr>
          <w:b/>
          <w:caps w:val="0"/>
          <w:sz w:val="24"/>
          <w:szCs w:val="24"/>
          <w:u w:val="single"/>
        </w:rPr>
      </w:pPr>
    </w:p>
    <w:p w:rsidR="00E55E0D" w:rsidRPr="00E55E0D" w:rsidRDefault="00E55E0D" w:rsidP="008C329D">
      <w:pPr>
        <w:ind w:left="284"/>
        <w:rPr>
          <w:b/>
          <w:caps w:val="0"/>
          <w:sz w:val="24"/>
          <w:szCs w:val="24"/>
        </w:rPr>
      </w:pPr>
      <w:r w:rsidRPr="00E55E0D">
        <w:rPr>
          <w:b/>
          <w:caps w:val="0"/>
          <w:sz w:val="24"/>
          <w:szCs w:val="24"/>
        </w:rPr>
        <w:t xml:space="preserve">Motion angående nedtagning av träd </w:t>
      </w:r>
    </w:p>
    <w:p w:rsidR="009372AA" w:rsidRDefault="009372AA" w:rsidP="008C329D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Hushålle</w:t>
      </w:r>
      <w:r w:rsidR="00FF7D42">
        <w:rPr>
          <w:caps w:val="0"/>
          <w:sz w:val="24"/>
          <w:szCs w:val="24"/>
        </w:rPr>
        <w:t>n</w:t>
      </w:r>
      <w:r>
        <w:rPr>
          <w:caps w:val="0"/>
          <w:sz w:val="24"/>
          <w:szCs w:val="24"/>
        </w:rPr>
        <w:t xml:space="preserve"> </w:t>
      </w:r>
      <w:r w:rsidR="00FF7D42">
        <w:rPr>
          <w:caps w:val="0"/>
          <w:sz w:val="24"/>
          <w:szCs w:val="24"/>
        </w:rPr>
        <w:t>406 och 408</w:t>
      </w:r>
      <w:r>
        <w:rPr>
          <w:caps w:val="0"/>
          <w:sz w:val="24"/>
          <w:szCs w:val="24"/>
        </w:rPr>
        <w:t xml:space="preserve"> </w:t>
      </w:r>
      <w:r w:rsidR="008C329D">
        <w:rPr>
          <w:caps w:val="0"/>
          <w:sz w:val="24"/>
          <w:szCs w:val="24"/>
        </w:rPr>
        <w:t xml:space="preserve">har lämnat in ett förslag om nedtagning av </w:t>
      </w:r>
      <w:r w:rsidR="00FF7D42">
        <w:rPr>
          <w:caps w:val="0"/>
          <w:sz w:val="24"/>
          <w:szCs w:val="24"/>
        </w:rPr>
        <w:t xml:space="preserve">tre </w:t>
      </w:r>
      <w:r w:rsidR="008C329D">
        <w:rPr>
          <w:caps w:val="0"/>
          <w:sz w:val="24"/>
          <w:szCs w:val="24"/>
        </w:rPr>
        <w:t>träd</w:t>
      </w:r>
      <w:r w:rsidR="00FF7D42">
        <w:rPr>
          <w:caps w:val="0"/>
          <w:sz w:val="24"/>
          <w:szCs w:val="24"/>
        </w:rPr>
        <w:t xml:space="preserve">. Två Smålänningar AB har kommit med offert. </w:t>
      </w:r>
      <w:r w:rsidR="002406E3">
        <w:rPr>
          <w:caps w:val="0"/>
          <w:sz w:val="24"/>
          <w:szCs w:val="24"/>
        </w:rPr>
        <w:t>Kostnaden blir</w:t>
      </w:r>
      <w:r w:rsidR="008C329D">
        <w:rPr>
          <w:caps w:val="0"/>
          <w:sz w:val="24"/>
          <w:szCs w:val="24"/>
        </w:rPr>
        <w:t xml:space="preserve"> </w:t>
      </w:r>
      <w:r w:rsidR="00FF7D42">
        <w:rPr>
          <w:caps w:val="0"/>
          <w:sz w:val="24"/>
          <w:szCs w:val="24"/>
        </w:rPr>
        <w:t>14 000 kr + moms.</w:t>
      </w:r>
    </w:p>
    <w:p w:rsidR="004D1E29" w:rsidRDefault="004D1E29" w:rsidP="008C329D">
      <w:pPr>
        <w:ind w:left="284"/>
        <w:rPr>
          <w:caps w:val="0"/>
          <w:sz w:val="24"/>
          <w:szCs w:val="24"/>
        </w:rPr>
      </w:pPr>
    </w:p>
    <w:p w:rsidR="009372AA" w:rsidRDefault="009372AA" w:rsidP="008C329D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Styrelsens förslag är att godkänna </w:t>
      </w:r>
      <w:r w:rsidR="002F13C3">
        <w:rPr>
          <w:caps w:val="0"/>
          <w:sz w:val="24"/>
          <w:szCs w:val="24"/>
        </w:rPr>
        <w:t>motionen</w:t>
      </w:r>
      <w:r w:rsidR="002F09AA">
        <w:rPr>
          <w:caps w:val="0"/>
          <w:sz w:val="24"/>
          <w:szCs w:val="24"/>
        </w:rPr>
        <w:t>.</w:t>
      </w:r>
      <w:r w:rsidR="004D1E29">
        <w:rPr>
          <w:caps w:val="0"/>
          <w:sz w:val="24"/>
          <w:szCs w:val="24"/>
        </w:rPr>
        <w:t xml:space="preserve"> </w:t>
      </w:r>
    </w:p>
    <w:p w:rsidR="00E55E0D" w:rsidRDefault="00E55E0D" w:rsidP="008C329D">
      <w:pPr>
        <w:ind w:left="284"/>
        <w:rPr>
          <w:caps w:val="0"/>
          <w:sz w:val="24"/>
          <w:szCs w:val="24"/>
        </w:rPr>
      </w:pPr>
    </w:p>
    <w:p w:rsidR="00E55E0D" w:rsidRDefault="00E55E0D" w:rsidP="008C329D">
      <w:pPr>
        <w:ind w:left="284"/>
        <w:rPr>
          <w:b/>
          <w:caps w:val="0"/>
          <w:sz w:val="24"/>
          <w:szCs w:val="24"/>
        </w:rPr>
      </w:pPr>
      <w:r w:rsidRPr="00E55E0D">
        <w:rPr>
          <w:b/>
          <w:caps w:val="0"/>
          <w:sz w:val="24"/>
          <w:szCs w:val="24"/>
        </w:rPr>
        <w:t>Sophantering</w:t>
      </w:r>
    </w:p>
    <w:p w:rsidR="00E55E0D" w:rsidRPr="00E55E0D" w:rsidRDefault="00E55E0D" w:rsidP="008C329D">
      <w:pPr>
        <w:ind w:left="284"/>
        <w:rPr>
          <w:caps w:val="0"/>
          <w:sz w:val="24"/>
          <w:szCs w:val="24"/>
        </w:rPr>
      </w:pPr>
      <w:r w:rsidRPr="00E55E0D">
        <w:rPr>
          <w:caps w:val="0"/>
          <w:sz w:val="24"/>
          <w:szCs w:val="24"/>
        </w:rPr>
        <w:t xml:space="preserve">Information om </w:t>
      </w:r>
      <w:r w:rsidR="0063284D">
        <w:rPr>
          <w:caps w:val="0"/>
          <w:sz w:val="24"/>
          <w:szCs w:val="24"/>
        </w:rPr>
        <w:t xml:space="preserve">förslag till ändrad </w:t>
      </w:r>
      <w:r w:rsidRPr="00E55E0D">
        <w:rPr>
          <w:caps w:val="0"/>
          <w:sz w:val="24"/>
          <w:szCs w:val="24"/>
        </w:rPr>
        <w:t>sophantering</w:t>
      </w:r>
      <w:r>
        <w:rPr>
          <w:caps w:val="0"/>
          <w:sz w:val="24"/>
          <w:szCs w:val="24"/>
        </w:rPr>
        <w:t>.</w:t>
      </w:r>
    </w:p>
    <w:sectPr w:rsidR="00E55E0D" w:rsidRPr="00E55E0D" w:rsidSect="00670D63">
      <w:headerReference w:type="default" r:id="rId8"/>
      <w:footerReference w:type="even" r:id="rId9"/>
      <w:footerReference w:type="default" r:id="rId10"/>
      <w:pgSz w:w="11907" w:h="16840"/>
      <w:pgMar w:top="337" w:right="1417" w:bottom="851" w:left="1560" w:header="567" w:footer="5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6ED" w:rsidRDefault="00AF56ED">
      <w:r>
        <w:separator/>
      </w:r>
    </w:p>
  </w:endnote>
  <w:endnote w:type="continuationSeparator" w:id="0">
    <w:p w:rsidR="00AF56ED" w:rsidRDefault="00AF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chancery">
    <w:altName w:val="Monotype Corsiva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C1" w:rsidRDefault="000D76C1" w:rsidP="00154BA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0D76C1" w:rsidRDefault="000D76C1" w:rsidP="0097653B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C1" w:rsidRDefault="000D76C1" w:rsidP="00154BA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B7DE7">
      <w:rPr>
        <w:rStyle w:val="Sidnummer"/>
        <w:noProof/>
      </w:rPr>
      <w:t>8</w:t>
    </w:r>
    <w:r>
      <w:rPr>
        <w:rStyle w:val="Sidnummer"/>
      </w:rPr>
      <w:fldChar w:fldCharType="end"/>
    </w:r>
  </w:p>
  <w:p w:rsidR="000D76C1" w:rsidRPr="0097653B" w:rsidRDefault="000D76C1" w:rsidP="0062235D">
    <w:pPr>
      <w:pStyle w:val="Rubrik5"/>
      <w:jc w:val="center"/>
      <w:rPr>
        <w:rFonts w:ascii="Arial" w:hAnsi="Arial" w:cs="Arial"/>
        <w:sz w:val="20"/>
        <w:szCs w:val="20"/>
      </w:rPr>
    </w:pPr>
    <w:proofErr w:type="spellStart"/>
    <w:r w:rsidRPr="0097653B">
      <w:rPr>
        <w:rFonts w:ascii="Arial" w:hAnsi="Arial" w:cs="Arial"/>
        <w:sz w:val="20"/>
        <w:szCs w:val="20"/>
      </w:rPr>
      <w:t>Sigfast</w:t>
    </w:r>
    <w:proofErr w:type="spellEnd"/>
    <w:r w:rsidRPr="0097653B">
      <w:rPr>
        <w:rFonts w:ascii="Arial" w:hAnsi="Arial" w:cs="Arial"/>
        <w:sz w:val="20"/>
        <w:szCs w:val="20"/>
      </w:rPr>
      <w:t xml:space="preserve"> stämma </w:t>
    </w:r>
    <w:r>
      <w:rPr>
        <w:rFonts w:ascii="Arial" w:hAnsi="Arial" w:cs="Arial"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6ED" w:rsidRDefault="00AF56ED">
      <w:r>
        <w:separator/>
      </w:r>
    </w:p>
  </w:footnote>
  <w:footnote w:type="continuationSeparator" w:id="0">
    <w:p w:rsidR="00AF56ED" w:rsidRDefault="00AF5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C1" w:rsidRPr="00550D82" w:rsidRDefault="000D76C1" w:rsidP="00EC080A"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11" w:color="auto"/>
      </w:pBdr>
      <w:ind w:right="283"/>
      <w:jc w:val="center"/>
      <w:rPr>
        <w:rFonts w:ascii="zapf chancery" w:hAnsi="zapf chancery" w:cs="zapf chancery"/>
        <w:sz w:val="40"/>
        <w:szCs w:val="40"/>
      </w:rPr>
    </w:pPr>
    <w:proofErr w:type="gramStart"/>
    <w:r w:rsidRPr="00550D82">
      <w:rPr>
        <w:rFonts w:ascii="Comic Sans MS" w:hAnsi="Comic Sans MS" w:cs="Comic Sans MS"/>
        <w:b/>
        <w:bCs/>
        <w:sz w:val="32"/>
        <w:szCs w:val="32"/>
      </w:rPr>
      <w:t>SIGFAST</w:t>
    </w:r>
    <w:r w:rsidRPr="00550D82">
      <w:rPr>
        <w:rFonts w:ascii="Comic Sans MS" w:hAnsi="Comic Sans MS" w:cs="Comic Sans MS"/>
        <w:b/>
        <w:bCs/>
      </w:rPr>
      <w:t>s</w:t>
    </w:r>
    <w:r w:rsidRPr="00550D82">
      <w:rPr>
        <w:rFonts w:ascii="Comic Sans MS" w:hAnsi="Comic Sans MS" w:cs="Comic Sans MS"/>
        <w:b/>
        <w:bCs/>
        <w:sz w:val="32"/>
        <w:szCs w:val="32"/>
      </w:rPr>
      <w:t xml:space="preserve">  SAMFÄLLIGHETSFÖRENING</w:t>
    </w:r>
    <w:proofErr w:type="gramEnd"/>
  </w:p>
  <w:p w:rsidR="000D76C1" w:rsidRPr="00374FDA" w:rsidRDefault="000D76C1" w:rsidP="00374FD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C22"/>
    <w:multiLevelType w:val="hybridMultilevel"/>
    <w:tmpl w:val="F6C4426C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AD470F"/>
    <w:multiLevelType w:val="hybridMultilevel"/>
    <w:tmpl w:val="91145008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683350"/>
    <w:multiLevelType w:val="hybridMultilevel"/>
    <w:tmpl w:val="428082E6"/>
    <w:lvl w:ilvl="0" w:tplc="041D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240ABC"/>
    <w:multiLevelType w:val="hybridMultilevel"/>
    <w:tmpl w:val="DA1CE2E8"/>
    <w:lvl w:ilvl="0" w:tplc="041D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3C0F02"/>
    <w:multiLevelType w:val="hybridMultilevel"/>
    <w:tmpl w:val="F1563670"/>
    <w:lvl w:ilvl="0" w:tplc="DC2AE794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6159C5"/>
    <w:multiLevelType w:val="hybridMultilevel"/>
    <w:tmpl w:val="2AFC73EA"/>
    <w:lvl w:ilvl="0" w:tplc="041D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4E9B460C"/>
    <w:multiLevelType w:val="hybridMultilevel"/>
    <w:tmpl w:val="1288693C"/>
    <w:lvl w:ilvl="0" w:tplc="041D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332AD7"/>
    <w:multiLevelType w:val="hybridMultilevel"/>
    <w:tmpl w:val="ECC4BF08"/>
    <w:lvl w:ilvl="0" w:tplc="041D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4B01CC"/>
    <w:multiLevelType w:val="hybridMultilevel"/>
    <w:tmpl w:val="44EEE2EE"/>
    <w:lvl w:ilvl="0" w:tplc="600C06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7AC5706"/>
    <w:multiLevelType w:val="multilevel"/>
    <w:tmpl w:val="F1563670"/>
    <w:lvl w:ilvl="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B9585A"/>
    <w:multiLevelType w:val="hybridMultilevel"/>
    <w:tmpl w:val="030C1C54"/>
    <w:lvl w:ilvl="0" w:tplc="041D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C5"/>
    <w:rsid w:val="00002F1B"/>
    <w:rsid w:val="00003505"/>
    <w:rsid w:val="00004B9D"/>
    <w:rsid w:val="0001342E"/>
    <w:rsid w:val="000234FA"/>
    <w:rsid w:val="000235B2"/>
    <w:rsid w:val="000253F7"/>
    <w:rsid w:val="00025B1B"/>
    <w:rsid w:val="0002778E"/>
    <w:rsid w:val="000323F8"/>
    <w:rsid w:val="00040ECE"/>
    <w:rsid w:val="00047036"/>
    <w:rsid w:val="000500A1"/>
    <w:rsid w:val="000541EF"/>
    <w:rsid w:val="0005563F"/>
    <w:rsid w:val="00067D30"/>
    <w:rsid w:val="000803A0"/>
    <w:rsid w:val="00086CBE"/>
    <w:rsid w:val="00086E07"/>
    <w:rsid w:val="00086E57"/>
    <w:rsid w:val="00091EB3"/>
    <w:rsid w:val="000956A5"/>
    <w:rsid w:val="000A4345"/>
    <w:rsid w:val="000A4B3B"/>
    <w:rsid w:val="000A75A4"/>
    <w:rsid w:val="000D11C9"/>
    <w:rsid w:val="000D3A4B"/>
    <w:rsid w:val="000D76C1"/>
    <w:rsid w:val="000E7598"/>
    <w:rsid w:val="000F148D"/>
    <w:rsid w:val="000F2D3B"/>
    <w:rsid w:val="0010081E"/>
    <w:rsid w:val="001144DF"/>
    <w:rsid w:val="00114DA0"/>
    <w:rsid w:val="00115020"/>
    <w:rsid w:val="001158AF"/>
    <w:rsid w:val="001246B6"/>
    <w:rsid w:val="00124B59"/>
    <w:rsid w:val="00125560"/>
    <w:rsid w:val="00125918"/>
    <w:rsid w:val="00127B2D"/>
    <w:rsid w:val="00133263"/>
    <w:rsid w:val="00140D7D"/>
    <w:rsid w:val="001469B5"/>
    <w:rsid w:val="0014717D"/>
    <w:rsid w:val="001502AC"/>
    <w:rsid w:val="00152819"/>
    <w:rsid w:val="00154BA7"/>
    <w:rsid w:val="001555A6"/>
    <w:rsid w:val="00165354"/>
    <w:rsid w:val="00166945"/>
    <w:rsid w:val="00167AAC"/>
    <w:rsid w:val="001839A7"/>
    <w:rsid w:val="00186D0A"/>
    <w:rsid w:val="00190CE2"/>
    <w:rsid w:val="00195C6F"/>
    <w:rsid w:val="001A078B"/>
    <w:rsid w:val="001A590B"/>
    <w:rsid w:val="001B3FAB"/>
    <w:rsid w:val="001B4BB4"/>
    <w:rsid w:val="001B5B6E"/>
    <w:rsid w:val="001B7D95"/>
    <w:rsid w:val="001C0A78"/>
    <w:rsid w:val="001C22EF"/>
    <w:rsid w:val="001C3264"/>
    <w:rsid w:val="001D139A"/>
    <w:rsid w:val="001D7BD1"/>
    <w:rsid w:val="001E2424"/>
    <w:rsid w:val="001E4299"/>
    <w:rsid w:val="001F20B6"/>
    <w:rsid w:val="001F340D"/>
    <w:rsid w:val="001F4FB3"/>
    <w:rsid w:val="00205A71"/>
    <w:rsid w:val="002066A0"/>
    <w:rsid w:val="00213D7F"/>
    <w:rsid w:val="00214C06"/>
    <w:rsid w:val="002159F8"/>
    <w:rsid w:val="002223E7"/>
    <w:rsid w:val="00224105"/>
    <w:rsid w:val="002266A7"/>
    <w:rsid w:val="00227031"/>
    <w:rsid w:val="00231F13"/>
    <w:rsid w:val="00233FAE"/>
    <w:rsid w:val="002406E3"/>
    <w:rsid w:val="00241000"/>
    <w:rsid w:val="00242DAD"/>
    <w:rsid w:val="002432AD"/>
    <w:rsid w:val="002439E3"/>
    <w:rsid w:val="00255B2D"/>
    <w:rsid w:val="00257CFC"/>
    <w:rsid w:val="00263256"/>
    <w:rsid w:val="00272E85"/>
    <w:rsid w:val="002776A1"/>
    <w:rsid w:val="0028570E"/>
    <w:rsid w:val="00286D9D"/>
    <w:rsid w:val="00287B13"/>
    <w:rsid w:val="002930C5"/>
    <w:rsid w:val="00293648"/>
    <w:rsid w:val="00294978"/>
    <w:rsid w:val="00297DB7"/>
    <w:rsid w:val="002A0AF1"/>
    <w:rsid w:val="002A1AE7"/>
    <w:rsid w:val="002A1D92"/>
    <w:rsid w:val="002B024A"/>
    <w:rsid w:val="002B09AC"/>
    <w:rsid w:val="002C65BE"/>
    <w:rsid w:val="002C6BB2"/>
    <w:rsid w:val="002D33BB"/>
    <w:rsid w:val="002D554E"/>
    <w:rsid w:val="002E0397"/>
    <w:rsid w:val="002F04A5"/>
    <w:rsid w:val="002F09AA"/>
    <w:rsid w:val="002F13C3"/>
    <w:rsid w:val="002F1E94"/>
    <w:rsid w:val="002F485D"/>
    <w:rsid w:val="002F7B12"/>
    <w:rsid w:val="0030641F"/>
    <w:rsid w:val="0030749B"/>
    <w:rsid w:val="00312E0A"/>
    <w:rsid w:val="00320A21"/>
    <w:rsid w:val="003268B4"/>
    <w:rsid w:val="00335E74"/>
    <w:rsid w:val="00340DA3"/>
    <w:rsid w:val="00354018"/>
    <w:rsid w:val="00356167"/>
    <w:rsid w:val="00360F6C"/>
    <w:rsid w:val="0037183F"/>
    <w:rsid w:val="00374FDA"/>
    <w:rsid w:val="003842A0"/>
    <w:rsid w:val="003860E3"/>
    <w:rsid w:val="00386C42"/>
    <w:rsid w:val="003915AF"/>
    <w:rsid w:val="00393C9B"/>
    <w:rsid w:val="00394211"/>
    <w:rsid w:val="00397D89"/>
    <w:rsid w:val="003A4049"/>
    <w:rsid w:val="003A48EC"/>
    <w:rsid w:val="003A6F91"/>
    <w:rsid w:val="003B260E"/>
    <w:rsid w:val="003B2744"/>
    <w:rsid w:val="003B73D5"/>
    <w:rsid w:val="003C1EC7"/>
    <w:rsid w:val="003C3E2E"/>
    <w:rsid w:val="003C7CD6"/>
    <w:rsid w:val="003D0E79"/>
    <w:rsid w:val="003D0F55"/>
    <w:rsid w:val="003D3DF2"/>
    <w:rsid w:val="003E1A1B"/>
    <w:rsid w:val="003E34A7"/>
    <w:rsid w:val="003E7C1C"/>
    <w:rsid w:val="003F1B87"/>
    <w:rsid w:val="003F5BCF"/>
    <w:rsid w:val="003F6EC7"/>
    <w:rsid w:val="004025EE"/>
    <w:rsid w:val="00403BA3"/>
    <w:rsid w:val="00415AFF"/>
    <w:rsid w:val="00416734"/>
    <w:rsid w:val="00416853"/>
    <w:rsid w:val="00421018"/>
    <w:rsid w:val="00430ED9"/>
    <w:rsid w:val="0043389E"/>
    <w:rsid w:val="0045205C"/>
    <w:rsid w:val="0045277D"/>
    <w:rsid w:val="00462DBF"/>
    <w:rsid w:val="00464586"/>
    <w:rsid w:val="00470D34"/>
    <w:rsid w:val="00472329"/>
    <w:rsid w:val="004767F6"/>
    <w:rsid w:val="00476E74"/>
    <w:rsid w:val="00487E58"/>
    <w:rsid w:val="00492CBA"/>
    <w:rsid w:val="004A25FF"/>
    <w:rsid w:val="004A76E8"/>
    <w:rsid w:val="004B2ABF"/>
    <w:rsid w:val="004B37C3"/>
    <w:rsid w:val="004B6E0C"/>
    <w:rsid w:val="004C0E0F"/>
    <w:rsid w:val="004C425E"/>
    <w:rsid w:val="004D12A0"/>
    <w:rsid w:val="004D1E29"/>
    <w:rsid w:val="004D29DA"/>
    <w:rsid w:val="004D4DE3"/>
    <w:rsid w:val="004E20B6"/>
    <w:rsid w:val="004E4CD3"/>
    <w:rsid w:val="004E6D09"/>
    <w:rsid w:val="004E7ED2"/>
    <w:rsid w:val="004F1B59"/>
    <w:rsid w:val="004F5104"/>
    <w:rsid w:val="004F5C37"/>
    <w:rsid w:val="005033A5"/>
    <w:rsid w:val="00503C08"/>
    <w:rsid w:val="00511212"/>
    <w:rsid w:val="00511963"/>
    <w:rsid w:val="00514A6B"/>
    <w:rsid w:val="00516836"/>
    <w:rsid w:val="00517D9D"/>
    <w:rsid w:val="00523828"/>
    <w:rsid w:val="005245A1"/>
    <w:rsid w:val="0052594A"/>
    <w:rsid w:val="00525B2A"/>
    <w:rsid w:val="0052635A"/>
    <w:rsid w:val="005308E2"/>
    <w:rsid w:val="005359A9"/>
    <w:rsid w:val="00550D82"/>
    <w:rsid w:val="00552D27"/>
    <w:rsid w:val="00556E01"/>
    <w:rsid w:val="00557109"/>
    <w:rsid w:val="00562471"/>
    <w:rsid w:val="00570FB6"/>
    <w:rsid w:val="005757D2"/>
    <w:rsid w:val="00592EA6"/>
    <w:rsid w:val="0059339D"/>
    <w:rsid w:val="00596940"/>
    <w:rsid w:val="005A0377"/>
    <w:rsid w:val="005A6231"/>
    <w:rsid w:val="005A6C75"/>
    <w:rsid w:val="005B2CB1"/>
    <w:rsid w:val="005B313F"/>
    <w:rsid w:val="005C0F1A"/>
    <w:rsid w:val="005C1184"/>
    <w:rsid w:val="005D49EB"/>
    <w:rsid w:val="005D50E8"/>
    <w:rsid w:val="005D5D3D"/>
    <w:rsid w:val="005D5F94"/>
    <w:rsid w:val="005D743A"/>
    <w:rsid w:val="005E15BE"/>
    <w:rsid w:val="005E73C4"/>
    <w:rsid w:val="005F0574"/>
    <w:rsid w:val="005F0A53"/>
    <w:rsid w:val="005F315D"/>
    <w:rsid w:val="005F5412"/>
    <w:rsid w:val="00602627"/>
    <w:rsid w:val="00602877"/>
    <w:rsid w:val="0060450B"/>
    <w:rsid w:val="00606977"/>
    <w:rsid w:val="00606A7A"/>
    <w:rsid w:val="006077D5"/>
    <w:rsid w:val="006102A7"/>
    <w:rsid w:val="00612C23"/>
    <w:rsid w:val="006141F4"/>
    <w:rsid w:val="00621AF7"/>
    <w:rsid w:val="00621CC5"/>
    <w:rsid w:val="0062235D"/>
    <w:rsid w:val="00622A3F"/>
    <w:rsid w:val="00624244"/>
    <w:rsid w:val="0063180F"/>
    <w:rsid w:val="0063284D"/>
    <w:rsid w:val="006354B5"/>
    <w:rsid w:val="00642761"/>
    <w:rsid w:val="00642DAB"/>
    <w:rsid w:val="00643E1B"/>
    <w:rsid w:val="006446B3"/>
    <w:rsid w:val="006458D6"/>
    <w:rsid w:val="006525BD"/>
    <w:rsid w:val="006537C2"/>
    <w:rsid w:val="006572CF"/>
    <w:rsid w:val="00661D37"/>
    <w:rsid w:val="0066224F"/>
    <w:rsid w:val="00670D63"/>
    <w:rsid w:val="00673521"/>
    <w:rsid w:val="006756CC"/>
    <w:rsid w:val="00675CDF"/>
    <w:rsid w:val="00681865"/>
    <w:rsid w:val="0068320F"/>
    <w:rsid w:val="00683C4C"/>
    <w:rsid w:val="006874DF"/>
    <w:rsid w:val="00695586"/>
    <w:rsid w:val="0069582A"/>
    <w:rsid w:val="0069604C"/>
    <w:rsid w:val="006A02C9"/>
    <w:rsid w:val="006A092B"/>
    <w:rsid w:val="006A0DFF"/>
    <w:rsid w:val="006A3067"/>
    <w:rsid w:val="006A5EC5"/>
    <w:rsid w:val="006B1D3C"/>
    <w:rsid w:val="006C4EED"/>
    <w:rsid w:val="006C57BD"/>
    <w:rsid w:val="006D08E5"/>
    <w:rsid w:val="006D1D3A"/>
    <w:rsid w:val="006D1F53"/>
    <w:rsid w:val="006D1FE2"/>
    <w:rsid w:val="006D4E0D"/>
    <w:rsid w:val="006D7263"/>
    <w:rsid w:val="006D75DB"/>
    <w:rsid w:val="006E4BDB"/>
    <w:rsid w:val="006F0CBC"/>
    <w:rsid w:val="006F4DBA"/>
    <w:rsid w:val="00702676"/>
    <w:rsid w:val="00702E8E"/>
    <w:rsid w:val="007032F5"/>
    <w:rsid w:val="007112D7"/>
    <w:rsid w:val="00712B52"/>
    <w:rsid w:val="00714027"/>
    <w:rsid w:val="00717974"/>
    <w:rsid w:val="007207EC"/>
    <w:rsid w:val="00723A4A"/>
    <w:rsid w:val="00733BF5"/>
    <w:rsid w:val="00736342"/>
    <w:rsid w:val="00736807"/>
    <w:rsid w:val="007374DA"/>
    <w:rsid w:val="00741BB7"/>
    <w:rsid w:val="00753233"/>
    <w:rsid w:val="00753F94"/>
    <w:rsid w:val="00755CE4"/>
    <w:rsid w:val="0076059D"/>
    <w:rsid w:val="00764BEC"/>
    <w:rsid w:val="007671EC"/>
    <w:rsid w:val="0077069D"/>
    <w:rsid w:val="0077243A"/>
    <w:rsid w:val="00781B2B"/>
    <w:rsid w:val="00783455"/>
    <w:rsid w:val="0078481A"/>
    <w:rsid w:val="00790385"/>
    <w:rsid w:val="007957B1"/>
    <w:rsid w:val="007979FB"/>
    <w:rsid w:val="007A410F"/>
    <w:rsid w:val="007A5E47"/>
    <w:rsid w:val="007B7568"/>
    <w:rsid w:val="007C59FE"/>
    <w:rsid w:val="007C78F0"/>
    <w:rsid w:val="007C7921"/>
    <w:rsid w:val="007D0EB8"/>
    <w:rsid w:val="007D189D"/>
    <w:rsid w:val="007D191B"/>
    <w:rsid w:val="007D31C4"/>
    <w:rsid w:val="007D33DB"/>
    <w:rsid w:val="007E2C7F"/>
    <w:rsid w:val="007E5E65"/>
    <w:rsid w:val="007F0686"/>
    <w:rsid w:val="007F1060"/>
    <w:rsid w:val="007F2118"/>
    <w:rsid w:val="007F2171"/>
    <w:rsid w:val="007F42B4"/>
    <w:rsid w:val="007F4E3B"/>
    <w:rsid w:val="007F5E7A"/>
    <w:rsid w:val="00800779"/>
    <w:rsid w:val="00803320"/>
    <w:rsid w:val="00803CBD"/>
    <w:rsid w:val="0080680D"/>
    <w:rsid w:val="00813130"/>
    <w:rsid w:val="00813B00"/>
    <w:rsid w:val="008161FD"/>
    <w:rsid w:val="00822CCE"/>
    <w:rsid w:val="00845317"/>
    <w:rsid w:val="0084677C"/>
    <w:rsid w:val="0085158B"/>
    <w:rsid w:val="00854F0A"/>
    <w:rsid w:val="008554F2"/>
    <w:rsid w:val="008556FB"/>
    <w:rsid w:val="008610D9"/>
    <w:rsid w:val="0086190A"/>
    <w:rsid w:val="00866E59"/>
    <w:rsid w:val="0088032E"/>
    <w:rsid w:val="00883378"/>
    <w:rsid w:val="0088348C"/>
    <w:rsid w:val="00887479"/>
    <w:rsid w:val="00892C3E"/>
    <w:rsid w:val="00895A93"/>
    <w:rsid w:val="00895AF6"/>
    <w:rsid w:val="008B2E8B"/>
    <w:rsid w:val="008B7FF5"/>
    <w:rsid w:val="008C329D"/>
    <w:rsid w:val="008C3E1A"/>
    <w:rsid w:val="008C4A92"/>
    <w:rsid w:val="008D4B1A"/>
    <w:rsid w:val="008E07CC"/>
    <w:rsid w:val="008E556F"/>
    <w:rsid w:val="008E677C"/>
    <w:rsid w:val="008F14A0"/>
    <w:rsid w:val="00900EE5"/>
    <w:rsid w:val="00903DDF"/>
    <w:rsid w:val="0090463A"/>
    <w:rsid w:val="00913A0B"/>
    <w:rsid w:val="0091424A"/>
    <w:rsid w:val="00914470"/>
    <w:rsid w:val="00914473"/>
    <w:rsid w:val="0091527C"/>
    <w:rsid w:val="009152C6"/>
    <w:rsid w:val="00920C26"/>
    <w:rsid w:val="009252BE"/>
    <w:rsid w:val="009316F3"/>
    <w:rsid w:val="009372AA"/>
    <w:rsid w:val="009405FB"/>
    <w:rsid w:val="00941C99"/>
    <w:rsid w:val="00943CCB"/>
    <w:rsid w:val="00966E7E"/>
    <w:rsid w:val="00970B0A"/>
    <w:rsid w:val="00975851"/>
    <w:rsid w:val="0097653B"/>
    <w:rsid w:val="009858F5"/>
    <w:rsid w:val="0099011C"/>
    <w:rsid w:val="00997B12"/>
    <w:rsid w:val="009A38FE"/>
    <w:rsid w:val="009A4A27"/>
    <w:rsid w:val="009A6810"/>
    <w:rsid w:val="009A68B5"/>
    <w:rsid w:val="009A721E"/>
    <w:rsid w:val="009B63A3"/>
    <w:rsid w:val="009B72CC"/>
    <w:rsid w:val="009C186A"/>
    <w:rsid w:val="009C33FC"/>
    <w:rsid w:val="009D1143"/>
    <w:rsid w:val="009D3A79"/>
    <w:rsid w:val="009D4106"/>
    <w:rsid w:val="009E1966"/>
    <w:rsid w:val="009E5B83"/>
    <w:rsid w:val="009E640C"/>
    <w:rsid w:val="009E6F97"/>
    <w:rsid w:val="009F0BE3"/>
    <w:rsid w:val="009F2E86"/>
    <w:rsid w:val="009F7DCF"/>
    <w:rsid w:val="00A00685"/>
    <w:rsid w:val="00A02E57"/>
    <w:rsid w:val="00A046B6"/>
    <w:rsid w:val="00A12650"/>
    <w:rsid w:val="00A1795F"/>
    <w:rsid w:val="00A20212"/>
    <w:rsid w:val="00A22163"/>
    <w:rsid w:val="00A26685"/>
    <w:rsid w:val="00A3297D"/>
    <w:rsid w:val="00A4082B"/>
    <w:rsid w:val="00A41204"/>
    <w:rsid w:val="00A44A36"/>
    <w:rsid w:val="00A44E3C"/>
    <w:rsid w:val="00A47C32"/>
    <w:rsid w:val="00A47F1D"/>
    <w:rsid w:val="00A5542D"/>
    <w:rsid w:val="00A563EA"/>
    <w:rsid w:val="00A6000E"/>
    <w:rsid w:val="00A63362"/>
    <w:rsid w:val="00A656FC"/>
    <w:rsid w:val="00A7259E"/>
    <w:rsid w:val="00A75217"/>
    <w:rsid w:val="00A76383"/>
    <w:rsid w:val="00A76E79"/>
    <w:rsid w:val="00A849CA"/>
    <w:rsid w:val="00A84EFD"/>
    <w:rsid w:val="00AA075D"/>
    <w:rsid w:val="00AA76AE"/>
    <w:rsid w:val="00AA7BE1"/>
    <w:rsid w:val="00AC213C"/>
    <w:rsid w:val="00AC302B"/>
    <w:rsid w:val="00AC5AA8"/>
    <w:rsid w:val="00AD763A"/>
    <w:rsid w:val="00AE205B"/>
    <w:rsid w:val="00AE7F45"/>
    <w:rsid w:val="00AF033E"/>
    <w:rsid w:val="00AF56ED"/>
    <w:rsid w:val="00B11C07"/>
    <w:rsid w:val="00B13E36"/>
    <w:rsid w:val="00B1429E"/>
    <w:rsid w:val="00B15E68"/>
    <w:rsid w:val="00B23703"/>
    <w:rsid w:val="00B26B2F"/>
    <w:rsid w:val="00B271AD"/>
    <w:rsid w:val="00B32F15"/>
    <w:rsid w:val="00B36B88"/>
    <w:rsid w:val="00B404BA"/>
    <w:rsid w:val="00B424E6"/>
    <w:rsid w:val="00B44E16"/>
    <w:rsid w:val="00B45FA2"/>
    <w:rsid w:val="00B5675D"/>
    <w:rsid w:val="00B56AEA"/>
    <w:rsid w:val="00B57894"/>
    <w:rsid w:val="00B57AC9"/>
    <w:rsid w:val="00B60E3A"/>
    <w:rsid w:val="00B62689"/>
    <w:rsid w:val="00B671DD"/>
    <w:rsid w:val="00B718DF"/>
    <w:rsid w:val="00B71B0B"/>
    <w:rsid w:val="00B831E7"/>
    <w:rsid w:val="00B8395A"/>
    <w:rsid w:val="00B83B9B"/>
    <w:rsid w:val="00B83F87"/>
    <w:rsid w:val="00B87F89"/>
    <w:rsid w:val="00B91B20"/>
    <w:rsid w:val="00B92190"/>
    <w:rsid w:val="00B93B90"/>
    <w:rsid w:val="00BA44D5"/>
    <w:rsid w:val="00BB4488"/>
    <w:rsid w:val="00BB5496"/>
    <w:rsid w:val="00BD3B4F"/>
    <w:rsid w:val="00BD5049"/>
    <w:rsid w:val="00BD66C5"/>
    <w:rsid w:val="00BE4AF8"/>
    <w:rsid w:val="00BE4B4E"/>
    <w:rsid w:val="00BE51B4"/>
    <w:rsid w:val="00BF1EF3"/>
    <w:rsid w:val="00BF3F68"/>
    <w:rsid w:val="00C04951"/>
    <w:rsid w:val="00C04B1E"/>
    <w:rsid w:val="00C04D5D"/>
    <w:rsid w:val="00C05327"/>
    <w:rsid w:val="00C05FFD"/>
    <w:rsid w:val="00C06071"/>
    <w:rsid w:val="00C11012"/>
    <w:rsid w:val="00C274D1"/>
    <w:rsid w:val="00C3517F"/>
    <w:rsid w:val="00C40F02"/>
    <w:rsid w:val="00C431BD"/>
    <w:rsid w:val="00C445C8"/>
    <w:rsid w:val="00C53786"/>
    <w:rsid w:val="00C53C2F"/>
    <w:rsid w:val="00C60835"/>
    <w:rsid w:val="00C62B6B"/>
    <w:rsid w:val="00C63BA6"/>
    <w:rsid w:val="00C716BB"/>
    <w:rsid w:val="00C74468"/>
    <w:rsid w:val="00C75223"/>
    <w:rsid w:val="00C84741"/>
    <w:rsid w:val="00C920DB"/>
    <w:rsid w:val="00C92F79"/>
    <w:rsid w:val="00C94381"/>
    <w:rsid w:val="00C964A1"/>
    <w:rsid w:val="00CA20DD"/>
    <w:rsid w:val="00CA7916"/>
    <w:rsid w:val="00CB0315"/>
    <w:rsid w:val="00CB3340"/>
    <w:rsid w:val="00CB34AA"/>
    <w:rsid w:val="00CB5377"/>
    <w:rsid w:val="00CC0665"/>
    <w:rsid w:val="00CC523E"/>
    <w:rsid w:val="00CD354C"/>
    <w:rsid w:val="00CE1AC2"/>
    <w:rsid w:val="00CE3F5B"/>
    <w:rsid w:val="00CE6760"/>
    <w:rsid w:val="00CE75F6"/>
    <w:rsid w:val="00CF045E"/>
    <w:rsid w:val="00CF1E00"/>
    <w:rsid w:val="00CF2F75"/>
    <w:rsid w:val="00CF6549"/>
    <w:rsid w:val="00D05B24"/>
    <w:rsid w:val="00D06ACF"/>
    <w:rsid w:val="00D10DEA"/>
    <w:rsid w:val="00D118A4"/>
    <w:rsid w:val="00D1298E"/>
    <w:rsid w:val="00D17FF9"/>
    <w:rsid w:val="00D20D9F"/>
    <w:rsid w:val="00D21198"/>
    <w:rsid w:val="00D27EF6"/>
    <w:rsid w:val="00D3724A"/>
    <w:rsid w:val="00D429C6"/>
    <w:rsid w:val="00D46BE5"/>
    <w:rsid w:val="00D47075"/>
    <w:rsid w:val="00D51991"/>
    <w:rsid w:val="00D60D9F"/>
    <w:rsid w:val="00D63DDD"/>
    <w:rsid w:val="00D642D2"/>
    <w:rsid w:val="00D64EF3"/>
    <w:rsid w:val="00D67649"/>
    <w:rsid w:val="00D710F4"/>
    <w:rsid w:val="00D74DE6"/>
    <w:rsid w:val="00D77382"/>
    <w:rsid w:val="00D921C5"/>
    <w:rsid w:val="00D96A58"/>
    <w:rsid w:val="00D97BF2"/>
    <w:rsid w:val="00DA145D"/>
    <w:rsid w:val="00DB7AE2"/>
    <w:rsid w:val="00DB7C3C"/>
    <w:rsid w:val="00DD2BCF"/>
    <w:rsid w:val="00DD305E"/>
    <w:rsid w:val="00DD7C69"/>
    <w:rsid w:val="00DE27A6"/>
    <w:rsid w:val="00DE2EA3"/>
    <w:rsid w:val="00DF0570"/>
    <w:rsid w:val="00DF2628"/>
    <w:rsid w:val="00E00D99"/>
    <w:rsid w:val="00E012FB"/>
    <w:rsid w:val="00E01FDE"/>
    <w:rsid w:val="00E0301E"/>
    <w:rsid w:val="00E03D55"/>
    <w:rsid w:val="00E03FBD"/>
    <w:rsid w:val="00E04D68"/>
    <w:rsid w:val="00E0538C"/>
    <w:rsid w:val="00E06AD0"/>
    <w:rsid w:val="00E133E7"/>
    <w:rsid w:val="00E1513A"/>
    <w:rsid w:val="00E24893"/>
    <w:rsid w:val="00E30031"/>
    <w:rsid w:val="00E35858"/>
    <w:rsid w:val="00E43C51"/>
    <w:rsid w:val="00E4570B"/>
    <w:rsid w:val="00E4680E"/>
    <w:rsid w:val="00E517D6"/>
    <w:rsid w:val="00E55E0D"/>
    <w:rsid w:val="00E67506"/>
    <w:rsid w:val="00E67F49"/>
    <w:rsid w:val="00E80E99"/>
    <w:rsid w:val="00E92280"/>
    <w:rsid w:val="00E931B5"/>
    <w:rsid w:val="00EA19FC"/>
    <w:rsid w:val="00EA583F"/>
    <w:rsid w:val="00EA66D8"/>
    <w:rsid w:val="00EA7DAA"/>
    <w:rsid w:val="00EB00F5"/>
    <w:rsid w:val="00EB1460"/>
    <w:rsid w:val="00EB6C90"/>
    <w:rsid w:val="00EB7DE7"/>
    <w:rsid w:val="00EC080A"/>
    <w:rsid w:val="00EC2DF7"/>
    <w:rsid w:val="00EC48A1"/>
    <w:rsid w:val="00EC70BC"/>
    <w:rsid w:val="00ED7910"/>
    <w:rsid w:val="00EE0152"/>
    <w:rsid w:val="00EE1273"/>
    <w:rsid w:val="00EE5972"/>
    <w:rsid w:val="00EF36EB"/>
    <w:rsid w:val="00EF470A"/>
    <w:rsid w:val="00EF5391"/>
    <w:rsid w:val="00F0180D"/>
    <w:rsid w:val="00F0412E"/>
    <w:rsid w:val="00F05A72"/>
    <w:rsid w:val="00F07BFA"/>
    <w:rsid w:val="00F10B21"/>
    <w:rsid w:val="00F13448"/>
    <w:rsid w:val="00F1480B"/>
    <w:rsid w:val="00F21F50"/>
    <w:rsid w:val="00F2436C"/>
    <w:rsid w:val="00F25016"/>
    <w:rsid w:val="00F26BA2"/>
    <w:rsid w:val="00F50E2A"/>
    <w:rsid w:val="00F552F1"/>
    <w:rsid w:val="00F5756A"/>
    <w:rsid w:val="00F608A7"/>
    <w:rsid w:val="00F62C93"/>
    <w:rsid w:val="00F6398E"/>
    <w:rsid w:val="00F668B8"/>
    <w:rsid w:val="00F67002"/>
    <w:rsid w:val="00F72777"/>
    <w:rsid w:val="00F736EF"/>
    <w:rsid w:val="00F74C2F"/>
    <w:rsid w:val="00F759E3"/>
    <w:rsid w:val="00F96CE4"/>
    <w:rsid w:val="00FA0AC5"/>
    <w:rsid w:val="00FB136E"/>
    <w:rsid w:val="00FB14DC"/>
    <w:rsid w:val="00FB250F"/>
    <w:rsid w:val="00FB494B"/>
    <w:rsid w:val="00FB51EB"/>
    <w:rsid w:val="00FB6307"/>
    <w:rsid w:val="00FB7469"/>
    <w:rsid w:val="00FB776C"/>
    <w:rsid w:val="00FC1E8B"/>
    <w:rsid w:val="00FC2A16"/>
    <w:rsid w:val="00FC7A55"/>
    <w:rsid w:val="00FD0E8A"/>
    <w:rsid w:val="00FD4F84"/>
    <w:rsid w:val="00FE13D4"/>
    <w:rsid w:val="00FE53A1"/>
    <w:rsid w:val="00FF2212"/>
    <w:rsid w:val="00FF3AB6"/>
    <w:rsid w:val="00FF5220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45BC81A-0C35-45D7-94AD-BC33F262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3E7"/>
    <w:rPr>
      <w:cap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E133E7"/>
    <w:pPr>
      <w:keepNext/>
      <w:outlineLvl w:val="0"/>
    </w:pPr>
    <w:rPr>
      <w:b/>
      <w:bCs/>
      <w:caps w:val="0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E133E7"/>
    <w:pPr>
      <w:keepNext/>
      <w:outlineLvl w:val="1"/>
    </w:pPr>
    <w:rPr>
      <w:caps w:val="0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E133E7"/>
    <w:pPr>
      <w:keepNext/>
      <w:tabs>
        <w:tab w:val="left" w:pos="709"/>
        <w:tab w:val="left" w:pos="737"/>
        <w:tab w:val="left" w:pos="780"/>
      </w:tabs>
      <w:ind w:firstLine="179"/>
      <w:outlineLvl w:val="2"/>
    </w:pPr>
    <w:rPr>
      <w:rFonts w:ascii="Arial" w:hAnsi="Arial" w:cs="Arial"/>
      <w:b/>
      <w:bCs/>
      <w:caps w:val="0"/>
    </w:rPr>
  </w:style>
  <w:style w:type="paragraph" w:styleId="Rubrik4">
    <w:name w:val="heading 4"/>
    <w:basedOn w:val="Normal"/>
    <w:next w:val="Normal"/>
    <w:link w:val="Rubrik4Char"/>
    <w:uiPriority w:val="99"/>
    <w:qFormat/>
    <w:rsid w:val="00E133E7"/>
    <w:pPr>
      <w:keepNext/>
      <w:tabs>
        <w:tab w:val="left" w:pos="144"/>
      </w:tabs>
      <w:ind w:firstLine="2"/>
      <w:outlineLvl w:val="3"/>
    </w:pPr>
    <w:rPr>
      <w:rFonts w:ascii="Arial" w:hAnsi="Arial" w:cs="Arial"/>
      <w:b/>
      <w:bCs/>
      <w:caps w:val="0"/>
    </w:rPr>
  </w:style>
  <w:style w:type="paragraph" w:styleId="Rubrik5">
    <w:name w:val="heading 5"/>
    <w:basedOn w:val="Normal"/>
    <w:next w:val="Normal"/>
    <w:link w:val="Rubrik5Char"/>
    <w:uiPriority w:val="99"/>
    <w:qFormat/>
    <w:rsid w:val="00E133E7"/>
    <w:pPr>
      <w:keepNext/>
      <w:ind w:firstLine="2"/>
      <w:outlineLvl w:val="4"/>
    </w:pPr>
    <w:rPr>
      <w:caps w:val="0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9"/>
    <w:qFormat/>
    <w:rsid w:val="00E133E7"/>
    <w:pPr>
      <w:keepNext/>
      <w:tabs>
        <w:tab w:val="left" w:pos="1134"/>
        <w:tab w:val="left" w:pos="2268"/>
        <w:tab w:val="left" w:pos="5670"/>
      </w:tabs>
      <w:ind w:left="1134" w:hanging="992"/>
      <w:outlineLvl w:val="5"/>
    </w:pPr>
    <w:rPr>
      <w:caps w:val="0"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9"/>
    <w:qFormat/>
    <w:rsid w:val="00E133E7"/>
    <w:pPr>
      <w:keepNext/>
      <w:tabs>
        <w:tab w:val="left" w:pos="1009"/>
      </w:tabs>
      <w:ind w:right="1134" w:firstLine="142"/>
      <w:outlineLvl w:val="6"/>
    </w:pPr>
    <w:rPr>
      <w:caps w:val="0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9"/>
    <w:qFormat/>
    <w:rsid w:val="00E133E7"/>
    <w:pPr>
      <w:keepNext/>
      <w:tabs>
        <w:tab w:val="left" w:pos="1009"/>
      </w:tabs>
      <w:ind w:right="1134" w:firstLine="142"/>
      <w:outlineLvl w:val="7"/>
    </w:pPr>
    <w:rPr>
      <w:b/>
      <w:bCs/>
      <w:caps w:val="0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AC213C"/>
    <w:rPr>
      <w:rFonts w:ascii="Cambria" w:hAnsi="Cambria" w:cs="Cambria"/>
      <w:b/>
      <w:bCs/>
      <w:cap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rsid w:val="00AC213C"/>
    <w:rPr>
      <w:rFonts w:ascii="Cambria" w:hAnsi="Cambria" w:cs="Cambria"/>
      <w:b/>
      <w:bCs/>
      <w:i/>
      <w:iCs/>
      <w: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rsid w:val="00AC213C"/>
    <w:rPr>
      <w:rFonts w:ascii="Cambria" w:hAnsi="Cambria" w:cs="Cambria"/>
      <w:b/>
      <w:bCs/>
      <w:cap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AC213C"/>
    <w:rPr>
      <w:rFonts w:ascii="Calibri" w:hAnsi="Calibri" w:cs="Calibri"/>
      <w:b/>
      <w:bCs/>
      <w:cap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AC213C"/>
    <w:rPr>
      <w:rFonts w:ascii="Calibri" w:hAnsi="Calibri" w:cs="Calibri"/>
      <w:b/>
      <w:bCs/>
      <w:i/>
      <w:iCs/>
      <w:cap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AC213C"/>
    <w:rPr>
      <w:rFonts w:ascii="Calibri" w:hAnsi="Calibri" w:cs="Calibri"/>
      <w:b/>
      <w:bCs/>
      <w:caps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AC213C"/>
    <w:rPr>
      <w:rFonts w:ascii="Calibri" w:hAnsi="Calibri" w:cs="Calibri"/>
      <w:caps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AC213C"/>
    <w:rPr>
      <w:rFonts w:ascii="Calibri" w:hAnsi="Calibri" w:cs="Calibri"/>
      <w:i/>
      <w:iCs/>
      <w:caps/>
      <w:sz w:val="24"/>
      <w:szCs w:val="24"/>
    </w:rPr>
  </w:style>
  <w:style w:type="paragraph" w:customStyle="1" w:styleId="BodyText21">
    <w:name w:val="Body Text 21"/>
    <w:basedOn w:val="Normal"/>
    <w:uiPriority w:val="99"/>
    <w:rsid w:val="00E133E7"/>
    <w:pPr>
      <w:ind w:left="214"/>
    </w:pPr>
    <w:rPr>
      <w:rFonts w:ascii="Arial" w:hAnsi="Arial" w:cs="Arial"/>
      <w:caps w:val="0"/>
    </w:rPr>
  </w:style>
  <w:style w:type="paragraph" w:customStyle="1" w:styleId="BodyTextIndent21">
    <w:name w:val="Body Text Indent 21"/>
    <w:basedOn w:val="Normal"/>
    <w:uiPriority w:val="99"/>
    <w:rsid w:val="00E133E7"/>
    <w:pPr>
      <w:tabs>
        <w:tab w:val="left" w:pos="709"/>
        <w:tab w:val="left" w:pos="737"/>
        <w:tab w:val="left" w:pos="780"/>
      </w:tabs>
      <w:ind w:left="214" w:hanging="35"/>
    </w:pPr>
    <w:rPr>
      <w:rFonts w:ascii="Arial" w:hAnsi="Arial" w:cs="Arial"/>
      <w:caps w:val="0"/>
    </w:rPr>
  </w:style>
  <w:style w:type="paragraph" w:styleId="Brdtextmedindrag">
    <w:name w:val="Body Text Indent"/>
    <w:basedOn w:val="Normal"/>
    <w:link w:val="BrdtextmedindragChar"/>
    <w:uiPriority w:val="99"/>
    <w:rsid w:val="00E133E7"/>
    <w:pPr>
      <w:ind w:left="2"/>
    </w:pPr>
    <w:rPr>
      <w:caps w:val="0"/>
      <w:sz w:val="24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C213C"/>
    <w:rPr>
      <w:caps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E133E7"/>
    <w:rPr>
      <w:caps w:val="0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EE5972"/>
    <w:rPr>
      <w:sz w:val="24"/>
      <w:szCs w:val="24"/>
      <w:lang w:val="sv-SE" w:eastAsia="sv-SE"/>
    </w:rPr>
  </w:style>
  <w:style w:type="paragraph" w:styleId="Brdtextmedindrag2">
    <w:name w:val="Body Text Indent 2"/>
    <w:basedOn w:val="Normal"/>
    <w:link w:val="Brdtextmedindrag2Char"/>
    <w:uiPriority w:val="99"/>
    <w:rsid w:val="00E133E7"/>
    <w:pPr>
      <w:tabs>
        <w:tab w:val="left" w:pos="4254"/>
      </w:tabs>
      <w:ind w:firstLine="2"/>
    </w:pPr>
    <w:rPr>
      <w:caps w:val="0"/>
      <w:sz w:val="24"/>
      <w:szCs w:val="24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C213C"/>
    <w:rPr>
      <w:cap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E133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213C"/>
    <w:rPr>
      <w:caps/>
      <w:sz w:val="2"/>
      <w:szCs w:val="2"/>
    </w:rPr>
  </w:style>
  <w:style w:type="paragraph" w:styleId="Sidhuvud">
    <w:name w:val="header"/>
    <w:basedOn w:val="Normal"/>
    <w:link w:val="SidhuvudChar"/>
    <w:uiPriority w:val="99"/>
    <w:rsid w:val="00E133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C213C"/>
    <w:rPr>
      <w:caps/>
      <w:sz w:val="20"/>
      <w:szCs w:val="20"/>
    </w:rPr>
  </w:style>
  <w:style w:type="paragraph" w:styleId="Sidfot">
    <w:name w:val="footer"/>
    <w:basedOn w:val="Normal"/>
    <w:link w:val="SidfotChar"/>
    <w:uiPriority w:val="99"/>
    <w:rsid w:val="00E133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C213C"/>
    <w:rPr>
      <w:caps/>
      <w:sz w:val="20"/>
      <w:szCs w:val="20"/>
    </w:rPr>
  </w:style>
  <w:style w:type="character" w:styleId="Sidnummer">
    <w:name w:val="page number"/>
    <w:basedOn w:val="Standardstycketeckensnitt"/>
    <w:uiPriority w:val="99"/>
    <w:rsid w:val="0097653B"/>
  </w:style>
  <w:style w:type="paragraph" w:styleId="Rubrik">
    <w:name w:val="Title"/>
    <w:basedOn w:val="Normal"/>
    <w:link w:val="RubrikChar"/>
    <w:uiPriority w:val="99"/>
    <w:qFormat/>
    <w:rsid w:val="0062235D"/>
    <w:pPr>
      <w:ind w:left="567"/>
      <w:jc w:val="center"/>
    </w:pPr>
    <w:rPr>
      <w:b/>
      <w:bCs/>
      <w:caps w:val="0"/>
      <w:sz w:val="32"/>
      <w:szCs w:val="32"/>
      <w:u w:val="single"/>
    </w:rPr>
  </w:style>
  <w:style w:type="character" w:customStyle="1" w:styleId="RubrikChar">
    <w:name w:val="Rubrik Char"/>
    <w:basedOn w:val="Standardstycketeckensnitt"/>
    <w:link w:val="Rubrik"/>
    <w:uiPriority w:val="99"/>
    <w:rsid w:val="00AC213C"/>
    <w:rPr>
      <w:rFonts w:ascii="Cambria" w:hAnsi="Cambria" w:cs="Cambria"/>
      <w:b/>
      <w:bCs/>
      <w:caps/>
      <w:kern w:val="28"/>
      <w:sz w:val="32"/>
      <w:szCs w:val="32"/>
    </w:rPr>
  </w:style>
  <w:style w:type="paragraph" w:customStyle="1" w:styleId="Formatmall1">
    <w:name w:val="Formatmall1"/>
    <w:basedOn w:val="Brdtext"/>
    <w:uiPriority w:val="99"/>
    <w:rsid w:val="009D4106"/>
    <w:pPr>
      <w:tabs>
        <w:tab w:val="left" w:pos="427"/>
      </w:tabs>
      <w:ind w:left="360"/>
    </w:pPr>
  </w:style>
  <w:style w:type="paragraph" w:customStyle="1" w:styleId="Formatmall2">
    <w:name w:val="Formatmall2"/>
    <w:basedOn w:val="Formatmall1"/>
    <w:uiPriority w:val="99"/>
    <w:rsid w:val="009D4106"/>
  </w:style>
  <w:style w:type="table" w:styleId="Tabellrutnt">
    <w:name w:val="Table Grid"/>
    <w:basedOn w:val="Normaltabell"/>
    <w:uiPriority w:val="99"/>
    <w:rsid w:val="008556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297DB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rsid w:val="00523828"/>
    <w:rPr>
      <w:color w:val="800080"/>
      <w:u w:val="singl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C080A"/>
    <w:rPr>
      <w:rFonts w:ascii="Calibri" w:hAnsi="Calibri" w:cs="Calibri"/>
      <w:sz w:val="21"/>
      <w:szCs w:val="21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semiHidden/>
    <w:rsid w:val="00EC080A"/>
    <w:rPr>
      <w:rFonts w:ascii="Calibri" w:hAnsi="Calibri" w:cs="Calibri"/>
      <w:sz w:val="21"/>
      <w:szCs w:val="21"/>
    </w:rPr>
  </w:style>
  <w:style w:type="character" w:customStyle="1" w:styleId="PlainTextChar1">
    <w:name w:val="Plain Text Char1"/>
    <w:basedOn w:val="Standardstycketeckensnitt"/>
    <w:uiPriority w:val="99"/>
    <w:semiHidden/>
    <w:rsid w:val="00C60835"/>
    <w:rPr>
      <w:rFonts w:ascii="Courier New" w:hAnsi="Courier New" w:cs="Courier New"/>
      <w:caps/>
      <w:sz w:val="20"/>
      <w:szCs w:val="20"/>
    </w:rPr>
  </w:style>
  <w:style w:type="paragraph" w:styleId="Liststycke">
    <w:name w:val="List Paragraph"/>
    <w:basedOn w:val="Normal"/>
    <w:uiPriority w:val="34"/>
    <w:qFormat/>
    <w:rsid w:val="00027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26EA-F6C3-40CB-8B7B-6A4F22A5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5274</TotalTime>
  <Pages>8</Pages>
  <Words>1918</Words>
  <Characters>10166</Characters>
  <Application>Microsoft Office Word</Application>
  <DocSecurity>0</DocSecurity>
  <Lines>84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SIGFASTs  SAMFÄLLIGHETSFÖRENING</vt:lpstr>
    </vt:vector>
  </TitlesOfParts>
  <Company>Packard Bell NEC, Inc.</Company>
  <LinksUpToDate>false</LinksUpToDate>
  <CharactersWithSpaces>12060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SIGFASTs  SAMFÄLLIGHETSFÖRENING</dc:title>
  <dc:subject>Protokoll</dc:subject>
  <dc:creator>Lisbeth Gunnarsson</dc:creator>
  <cp:keywords/>
  <dc:description/>
  <cp:lastModifiedBy>Lisbeth Gunnarsson</cp:lastModifiedBy>
  <cp:revision>13</cp:revision>
  <cp:lastPrinted>2018-03-08T18:59:00Z</cp:lastPrinted>
  <dcterms:created xsi:type="dcterms:W3CDTF">2019-01-31T19:02:00Z</dcterms:created>
  <dcterms:modified xsi:type="dcterms:W3CDTF">2019-03-10T13:57:00Z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-1929161337</vt:i4>
  </property>
  <property fmtid="{D5CDD505-2E9C-101B-9397-08002B2CF9AE}" pid="3" name="_EmailSubject">
    <vt:lpwstr/>
  </property>
  <property fmtid="{D5CDD505-2E9C-101B-9397-08002B2CF9AE}" pid="4" name="_AuthorEmail">
    <vt:lpwstr>bo.sundwall@bredband.net</vt:lpwstr>
  </property>
  <property fmtid="{D5CDD505-2E9C-101B-9397-08002B2CF9AE}" pid="5" name="_AuthorEmailDisplayName">
    <vt:lpwstr>Bo Sundwall</vt:lpwstr>
  </property>
  <property fmtid="{D5CDD505-2E9C-101B-9397-08002B2CF9AE}" pid="6" name="_PreviousAdHocReviewCycleID">
    <vt:i4>-496354850</vt:i4>
  </property>
  <property fmtid="{D5CDD505-2E9C-101B-9397-08002B2CF9AE}" pid="7" name="_ReviewingToolsShownOnce">
    <vt:lpwstr/>
  </property>
</Properties>
</file>